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28" w:rsidRPr="00E97DCD" w:rsidRDefault="00CF1228" w:rsidP="00E97DCD">
      <w:pPr>
        <w:adjustRightInd w:val="0"/>
        <w:ind w:firstLine="539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E97DCD">
        <w:rPr>
          <w:rFonts w:ascii="Arial" w:hAnsi="Arial" w:cs="Arial"/>
          <w:b/>
          <w:bCs/>
          <w:color w:val="000000"/>
          <w:sz w:val="22"/>
          <w:szCs w:val="22"/>
        </w:rPr>
        <w:t>Сообщение о существенном факте</w:t>
      </w:r>
    </w:p>
    <w:p w:rsidR="00CF1228" w:rsidRPr="00E97DCD" w:rsidRDefault="00CF1228" w:rsidP="00E97DCD">
      <w:pPr>
        <w:adjustRightInd w:val="0"/>
        <w:ind w:firstLine="539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E97DCD">
        <w:rPr>
          <w:rFonts w:ascii="Arial" w:hAnsi="Arial" w:cs="Arial"/>
          <w:b/>
          <w:bCs/>
          <w:color w:val="000000"/>
          <w:sz w:val="22"/>
          <w:szCs w:val="22"/>
        </w:rPr>
        <w:t>о заключении эмитентом договора о поддержании</w:t>
      </w:r>
    </w:p>
    <w:p w:rsidR="00066EB3" w:rsidRDefault="00CF1228" w:rsidP="00E97DCD">
      <w:pPr>
        <w:adjustRightInd w:val="0"/>
        <w:ind w:firstLine="539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E97DCD">
        <w:rPr>
          <w:rFonts w:ascii="Arial" w:hAnsi="Arial" w:cs="Arial"/>
          <w:b/>
          <w:bCs/>
          <w:color w:val="000000"/>
          <w:sz w:val="22"/>
          <w:szCs w:val="22"/>
        </w:rPr>
        <w:t>(стабилизации) цен на эмиссионные ценные бумаги эмитента</w:t>
      </w:r>
    </w:p>
    <w:p w:rsidR="00E97DCD" w:rsidRPr="00E97DCD" w:rsidRDefault="00E97DCD" w:rsidP="00E97DCD">
      <w:pPr>
        <w:adjustRightInd w:val="0"/>
        <w:ind w:firstLine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3"/>
      </w:tblGrid>
      <w:tr w:rsidR="00D0309C" w:rsidRPr="00E97DCD" w:rsidTr="00B60706"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9C" w:rsidRPr="00E97DCD" w:rsidRDefault="00D0309C" w:rsidP="00E97D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>1. Общие сведения</w:t>
            </w:r>
          </w:p>
        </w:tc>
      </w:tr>
      <w:tr w:rsidR="00794D0D" w:rsidRPr="00E97DCD" w:rsidTr="00AD37BB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0D" w:rsidRPr="00E97DCD" w:rsidRDefault="00794D0D" w:rsidP="00E97DCD">
            <w:pPr>
              <w:ind w:right="57"/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0D" w:rsidRPr="00E97DCD" w:rsidRDefault="00794D0D" w:rsidP="00E97DCD">
            <w:pPr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>Открытое акционерное общество «Якутская топливно-энергетическая компания»</w:t>
            </w:r>
          </w:p>
        </w:tc>
      </w:tr>
      <w:tr w:rsidR="00794D0D" w:rsidRPr="00E97DCD" w:rsidTr="00AD37BB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0D" w:rsidRPr="00E97DCD" w:rsidRDefault="00794D0D" w:rsidP="00E97DCD">
            <w:pPr>
              <w:ind w:right="57"/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0D" w:rsidRPr="00E97DCD" w:rsidRDefault="00794D0D" w:rsidP="00E97DCD">
            <w:pPr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>ОАО «ЯТЭК»</w:t>
            </w:r>
          </w:p>
        </w:tc>
      </w:tr>
      <w:tr w:rsidR="00794D0D" w:rsidRPr="00E97DCD" w:rsidTr="00AD37BB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0D" w:rsidRPr="00E97DCD" w:rsidRDefault="00794D0D" w:rsidP="00E97DCD">
            <w:pPr>
              <w:ind w:right="57"/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0D" w:rsidRPr="00E97DCD" w:rsidRDefault="00794D0D" w:rsidP="00E97DCD">
            <w:pPr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 xml:space="preserve">678214, Республика Саха (Якутия), Вилюйский улус, п. </w:t>
            </w:r>
            <w:proofErr w:type="spellStart"/>
            <w:r w:rsidRPr="00E97DCD">
              <w:rPr>
                <w:rFonts w:ascii="Arial" w:hAnsi="Arial" w:cs="Arial"/>
                <w:sz w:val="22"/>
                <w:szCs w:val="22"/>
              </w:rPr>
              <w:t>Кысыл-Сыр</w:t>
            </w:r>
            <w:proofErr w:type="spellEnd"/>
            <w:r w:rsidRPr="00E97DCD">
              <w:rPr>
                <w:rFonts w:ascii="Arial" w:hAnsi="Arial" w:cs="Arial"/>
                <w:sz w:val="22"/>
                <w:szCs w:val="22"/>
              </w:rPr>
              <w:t>, ул. Ленина, 4</w:t>
            </w:r>
          </w:p>
        </w:tc>
      </w:tr>
      <w:tr w:rsidR="00794D0D" w:rsidRPr="00E97DCD" w:rsidTr="00AD37BB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0D" w:rsidRPr="00E97DCD" w:rsidRDefault="00794D0D" w:rsidP="00E97DCD">
            <w:pPr>
              <w:ind w:right="57"/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>1.4. ОГРН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0D" w:rsidRPr="00E97DCD" w:rsidRDefault="00794D0D" w:rsidP="00E97DCD">
            <w:pPr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>1021401062187</w:t>
            </w:r>
          </w:p>
        </w:tc>
      </w:tr>
      <w:tr w:rsidR="00794D0D" w:rsidRPr="00E97DCD" w:rsidTr="00AD37BB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0D" w:rsidRPr="00E97DCD" w:rsidRDefault="00794D0D" w:rsidP="00E97DCD">
            <w:pPr>
              <w:ind w:right="57"/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>1.5. ИНН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0D" w:rsidRPr="00E97DCD" w:rsidRDefault="00794D0D" w:rsidP="00E97DCD">
            <w:pPr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>1435032049</w:t>
            </w:r>
          </w:p>
        </w:tc>
      </w:tr>
      <w:tr w:rsidR="00794D0D" w:rsidRPr="00E97DCD" w:rsidTr="00AD37BB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0D" w:rsidRPr="00E97DCD" w:rsidRDefault="00794D0D" w:rsidP="00E97DCD">
            <w:pPr>
              <w:ind w:right="57"/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0D" w:rsidRPr="00E97DCD" w:rsidRDefault="00794D0D" w:rsidP="00E97DCD">
            <w:pPr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>20510-F</w:t>
            </w:r>
          </w:p>
        </w:tc>
      </w:tr>
      <w:tr w:rsidR="00794D0D" w:rsidRPr="00E97DCD" w:rsidTr="00AD37BB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0D" w:rsidRPr="00E97DCD" w:rsidRDefault="00794D0D" w:rsidP="00E97DCD">
            <w:pPr>
              <w:ind w:right="57"/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F" w:rsidRPr="00E97DCD" w:rsidRDefault="0062043F" w:rsidP="00E97DCD">
            <w:pPr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 xml:space="preserve">http://www.e-disclosure.ru/portal/company.aspx?id=4994 </w:t>
            </w:r>
          </w:p>
          <w:p w:rsidR="0062043F" w:rsidRPr="00E97DCD" w:rsidRDefault="0062043F" w:rsidP="00E97DCD">
            <w:pPr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>http://www.yatec.ru/</w:t>
            </w:r>
          </w:p>
        </w:tc>
      </w:tr>
    </w:tbl>
    <w:p w:rsidR="00D61C68" w:rsidRPr="00E97DCD" w:rsidRDefault="00D61C68" w:rsidP="00E97DC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809"/>
      </w:tblGrid>
      <w:tr w:rsidR="00D0309C" w:rsidRPr="00E97DCD" w:rsidTr="00B60706"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9C" w:rsidRPr="00E97DCD" w:rsidRDefault="00D0309C" w:rsidP="00E97D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>2. Содержание сообщения</w:t>
            </w:r>
          </w:p>
        </w:tc>
      </w:tr>
      <w:tr w:rsidR="00D0309C" w:rsidRPr="00E97DCD" w:rsidTr="00B60706"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28" w:rsidRPr="00E97DCD" w:rsidRDefault="00E97DCD" w:rsidP="00E97DCD">
            <w:pPr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>2.1. Т</w:t>
            </w:r>
            <w:r w:rsidR="00CF1228" w:rsidRPr="00E97DCD">
              <w:rPr>
                <w:rFonts w:ascii="Arial" w:hAnsi="Arial" w:cs="Arial"/>
                <w:sz w:val="22"/>
                <w:szCs w:val="22"/>
              </w:rPr>
              <w:t xml:space="preserve">ип ценных бумаг, в отношении которых эмитентом заключен договор о </w:t>
            </w:r>
            <w:r w:rsidRPr="00E97DCD">
              <w:rPr>
                <w:rFonts w:ascii="Arial" w:hAnsi="Arial" w:cs="Arial"/>
                <w:sz w:val="22"/>
                <w:szCs w:val="22"/>
              </w:rPr>
              <w:t xml:space="preserve">поддержании (стабилизации) цен: </w:t>
            </w:r>
            <w:r w:rsidR="00CF1228" w:rsidRPr="00E97DCD">
              <w:rPr>
                <w:rFonts w:ascii="Arial" w:hAnsi="Arial" w:cs="Arial"/>
                <w:b/>
                <w:sz w:val="22"/>
                <w:szCs w:val="22"/>
              </w:rPr>
              <w:t>эми</w:t>
            </w:r>
            <w:r w:rsidRPr="00E97DCD">
              <w:rPr>
                <w:rFonts w:ascii="Arial" w:hAnsi="Arial" w:cs="Arial"/>
                <w:b/>
                <w:sz w:val="22"/>
                <w:szCs w:val="22"/>
              </w:rPr>
              <w:t>ссионные ценные бумаги эмитента</w:t>
            </w:r>
          </w:p>
          <w:p w:rsidR="00E97DCD" w:rsidRPr="00E97DCD" w:rsidRDefault="00E97DCD" w:rsidP="00E97DCD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>2.2. В</w:t>
            </w:r>
            <w:r w:rsidR="00CF1228" w:rsidRPr="00E97DCD">
              <w:rPr>
                <w:rFonts w:ascii="Arial" w:hAnsi="Arial" w:cs="Arial"/>
                <w:sz w:val="22"/>
                <w:szCs w:val="22"/>
              </w:rPr>
              <w:t>ид, категория (тип) и иные идентификационные признаки эмиссионных ценных бумаг эмитента, в отношении которых эмитентом заключен договор о</w:t>
            </w:r>
            <w:r w:rsidRPr="00E97DCD">
              <w:rPr>
                <w:rFonts w:ascii="Arial" w:hAnsi="Arial" w:cs="Arial"/>
                <w:sz w:val="22"/>
                <w:szCs w:val="22"/>
              </w:rPr>
              <w:t xml:space="preserve"> поддержании (стабилизации) цен:</w:t>
            </w:r>
            <w:r w:rsidR="00EC2C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97DCD">
              <w:rPr>
                <w:rFonts w:ascii="Arial" w:hAnsi="Arial" w:cs="Arial"/>
                <w:b/>
                <w:sz w:val="22"/>
                <w:szCs w:val="22"/>
              </w:rPr>
              <w:t xml:space="preserve">Облигации неконвертируемые процентные документарные на предъявителя серии 01 с обязательным централизованным хранением в количестве 400 000 (Четыреста тысяч) штук номинальной стоимостью 1 000 (Одна тысяча) рублей каждая общей номинальной стоимостью 400 000 </w:t>
            </w:r>
            <w:proofErr w:type="spellStart"/>
            <w:r w:rsidRPr="00E97DCD">
              <w:rPr>
                <w:rFonts w:ascii="Arial" w:hAnsi="Arial" w:cs="Arial"/>
                <w:b/>
                <w:sz w:val="22"/>
                <w:szCs w:val="22"/>
              </w:rPr>
              <w:t>000</w:t>
            </w:r>
            <w:proofErr w:type="spellEnd"/>
            <w:r w:rsidRPr="00E97DCD">
              <w:rPr>
                <w:rFonts w:ascii="Arial" w:hAnsi="Arial" w:cs="Arial"/>
                <w:b/>
                <w:sz w:val="22"/>
                <w:szCs w:val="22"/>
              </w:rPr>
              <w:t xml:space="preserve"> (Четыреста миллионов) рублей со сроком погашения в 1092-й (Одна тысяча девяносто второй) день с даты начала размещения облигаций выпуска, с возможностью досрочного погашения по требованию владельцев и</w:t>
            </w:r>
            <w:proofErr w:type="gramEnd"/>
            <w:r w:rsidRPr="00E97DCD">
              <w:rPr>
                <w:rFonts w:ascii="Arial" w:hAnsi="Arial" w:cs="Arial"/>
                <w:b/>
                <w:sz w:val="22"/>
                <w:szCs w:val="22"/>
              </w:rPr>
              <w:t xml:space="preserve"> по усмотрению эмитента, размещаемые по открытой подписке, имеющие государственный номер выпуска  4-01-20510-F от 11 октября 2012 года, присвоенный Федеральной службой по финансовым рынкам (далее - Облигации)</w:t>
            </w:r>
          </w:p>
          <w:p w:rsidR="00CF1228" w:rsidRPr="00E97DCD" w:rsidRDefault="00E97DCD" w:rsidP="00E97DCD">
            <w:pPr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>2.3. Н</w:t>
            </w:r>
            <w:r w:rsidR="00CF1228" w:rsidRPr="00E97DCD">
              <w:rPr>
                <w:rFonts w:ascii="Arial" w:hAnsi="Arial" w:cs="Arial"/>
                <w:sz w:val="22"/>
                <w:szCs w:val="22"/>
              </w:rPr>
              <w:t>аименование российской фондовой биржи, в котировальный список которой включены эмиссионные ценные бумаги эмитента, в отношении которых эмитентом заключен договор о поддержании (стабилизации) цен, а в случае включения эмиссионных ценных бумаг эмитента в котировальный список российской фондовой биржи - также наименован</w:t>
            </w:r>
            <w:r w:rsidRPr="00E97DCD">
              <w:rPr>
                <w:rFonts w:ascii="Arial" w:hAnsi="Arial" w:cs="Arial"/>
                <w:sz w:val="22"/>
                <w:szCs w:val="22"/>
              </w:rPr>
              <w:t xml:space="preserve">ие такого котировального списка: </w:t>
            </w:r>
          </w:p>
          <w:p w:rsidR="00E97DCD" w:rsidRPr="00E97DCD" w:rsidRDefault="00E97DCD" w:rsidP="00E97DCD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7DCD">
              <w:rPr>
                <w:rFonts w:ascii="Arial" w:hAnsi="Arial" w:cs="Arial"/>
                <w:b/>
                <w:sz w:val="22"/>
                <w:szCs w:val="22"/>
              </w:rPr>
              <w:t>Закрытое акционерное общество «Фондовая биржа ММВБ»</w:t>
            </w:r>
          </w:p>
          <w:p w:rsidR="00E97DCD" w:rsidRPr="00E97DCD" w:rsidRDefault="00E97DCD" w:rsidP="00E97DCD">
            <w:pPr>
              <w:tabs>
                <w:tab w:val="left" w:pos="426"/>
              </w:tabs>
              <w:adjustRightInd w:val="0"/>
              <w:ind w:right="113"/>
              <w:jc w:val="both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DCD">
              <w:rPr>
                <w:rFonts w:ascii="Arial" w:hAnsi="Arial" w:cs="Arial"/>
                <w:b/>
                <w:bCs/>
                <w:sz w:val="22"/>
                <w:szCs w:val="22"/>
              </w:rPr>
              <w:t>Облигации допускаются к торгам с прохождением процедуры листинга путем включения в раздел «Котировальный список «В» Списка ценных бумаг, допущенных к торгам в ЗАО «ФБ ММВБ»</w:t>
            </w:r>
          </w:p>
          <w:p w:rsidR="00CF1228" w:rsidRPr="00E97DCD" w:rsidRDefault="00E97DCD" w:rsidP="00E97DCD">
            <w:pPr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>2.4. П</w:t>
            </w:r>
            <w:r w:rsidR="00CF1228" w:rsidRPr="00E97DCD">
              <w:rPr>
                <w:rFonts w:ascii="Arial" w:hAnsi="Arial" w:cs="Arial"/>
                <w:sz w:val="22"/>
                <w:szCs w:val="22"/>
              </w:rPr>
              <w:t xml:space="preserve">олное фирменное наименование и место нахождения юридического лица, с которым эмитентом заключен договор о поддержании (стабилизации) цен на эмиссионные ценные бумаги эмитента </w:t>
            </w:r>
          </w:p>
          <w:p w:rsidR="00E97DCD" w:rsidRPr="00E97DCD" w:rsidRDefault="00E97DCD" w:rsidP="00E97DCD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7DCD">
              <w:rPr>
                <w:rFonts w:ascii="Arial" w:hAnsi="Arial" w:cs="Arial"/>
                <w:b/>
                <w:sz w:val="22"/>
                <w:szCs w:val="22"/>
              </w:rPr>
              <w:t xml:space="preserve">Полное фирменное наименование: Открытое акционерное общество Банк «ОТКРЫТИЕ» </w:t>
            </w:r>
          </w:p>
          <w:p w:rsidR="00E97DCD" w:rsidRPr="00E97DCD" w:rsidRDefault="00E97DCD" w:rsidP="00E97DCD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7DCD">
              <w:rPr>
                <w:rFonts w:ascii="Arial" w:hAnsi="Arial" w:cs="Arial"/>
                <w:b/>
                <w:sz w:val="22"/>
                <w:szCs w:val="22"/>
              </w:rPr>
              <w:t>Место нахождения: Российская Федерация, 119021, Москва, ул. Тимура Фрунзе, дом 11, строение 13</w:t>
            </w:r>
          </w:p>
          <w:p w:rsidR="00CF1228" w:rsidRPr="00E97DCD" w:rsidRDefault="00E97DCD" w:rsidP="00E97DCD">
            <w:pPr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>2.5. С</w:t>
            </w:r>
            <w:r w:rsidR="00CF1228" w:rsidRPr="00E97DCD">
              <w:rPr>
                <w:rFonts w:ascii="Arial" w:hAnsi="Arial" w:cs="Arial"/>
                <w:sz w:val="22"/>
                <w:szCs w:val="22"/>
              </w:rPr>
              <w:t xml:space="preserve">рок (порядок определения срока), в течение которого юридическое лицо, с которым эмитентом заключен соответствующий договор, обязано поддерживать цену (осуществлять стабилизацию цены) на эмиссионные ценные бумаги эмитента, а если соответствующий договор предусматривает исполнение обязанностей, связанных с оказанием услуг </w:t>
            </w:r>
            <w:proofErr w:type="spellStart"/>
            <w:r w:rsidR="00CF1228" w:rsidRPr="00E97DCD">
              <w:rPr>
                <w:rFonts w:ascii="Arial" w:hAnsi="Arial" w:cs="Arial"/>
                <w:sz w:val="22"/>
                <w:szCs w:val="22"/>
              </w:rPr>
              <w:t>маркет-мейкера</w:t>
            </w:r>
            <w:proofErr w:type="spellEnd"/>
            <w:r w:rsidR="00CF1228" w:rsidRPr="00E97DCD">
              <w:rPr>
                <w:rFonts w:ascii="Arial" w:hAnsi="Arial" w:cs="Arial"/>
                <w:sz w:val="22"/>
                <w:szCs w:val="22"/>
              </w:rPr>
              <w:t>, -</w:t>
            </w:r>
            <w:r w:rsidRPr="00E97DCD">
              <w:rPr>
                <w:rFonts w:ascii="Arial" w:hAnsi="Arial" w:cs="Arial"/>
                <w:sz w:val="22"/>
                <w:szCs w:val="22"/>
              </w:rPr>
              <w:t xml:space="preserve"> указание на это обстоятельство:</w:t>
            </w:r>
          </w:p>
          <w:p w:rsidR="00E97DCD" w:rsidRPr="00E97DCD" w:rsidRDefault="00E97DCD" w:rsidP="00E97DCD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7DCD">
              <w:rPr>
                <w:rFonts w:ascii="Arial" w:hAnsi="Arial" w:cs="Arial"/>
                <w:b/>
                <w:sz w:val="22"/>
                <w:szCs w:val="22"/>
              </w:rPr>
              <w:t>Договор действует в течение 3 (трех) месяцев и считается продленным на такой же срок после его истечения, если ни одна из сторон письменно не заявит о своем намерении прекратить действие договора.</w:t>
            </w:r>
          </w:p>
          <w:p w:rsidR="00E97DCD" w:rsidRPr="00E97DCD" w:rsidRDefault="00E97DCD" w:rsidP="00E97DCD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7DCD">
              <w:rPr>
                <w:rFonts w:ascii="Arial" w:hAnsi="Arial" w:cs="Arial"/>
                <w:b/>
                <w:sz w:val="22"/>
                <w:szCs w:val="22"/>
              </w:rPr>
              <w:lastRenderedPageBreak/>
              <w:t>Д</w:t>
            </w:r>
            <w:r w:rsidRPr="00E97DCD">
              <w:rPr>
                <w:rFonts w:ascii="Arial" w:hAnsi="Arial" w:cs="Arial"/>
                <w:b/>
                <w:sz w:val="22"/>
                <w:szCs w:val="22"/>
              </w:rPr>
              <w:t xml:space="preserve">оговор предусматривает исполнение обязанностей, связанных с оказанием услуг </w:t>
            </w:r>
            <w:proofErr w:type="spellStart"/>
            <w:r w:rsidRPr="00E97DCD">
              <w:rPr>
                <w:rFonts w:ascii="Arial" w:hAnsi="Arial" w:cs="Arial"/>
                <w:b/>
                <w:sz w:val="22"/>
                <w:szCs w:val="22"/>
              </w:rPr>
              <w:t>маркет-мейкера</w:t>
            </w:r>
            <w:proofErr w:type="spellEnd"/>
            <w:r w:rsidRPr="00E97DC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D0309C" w:rsidRPr="00E97DCD" w:rsidRDefault="00E97DCD" w:rsidP="00E97DCD">
            <w:pPr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>2.6. Д</w:t>
            </w:r>
            <w:r w:rsidR="00CF1228" w:rsidRPr="00E97DCD">
              <w:rPr>
                <w:rFonts w:ascii="Arial" w:hAnsi="Arial" w:cs="Arial"/>
                <w:sz w:val="22"/>
                <w:szCs w:val="22"/>
              </w:rPr>
              <w:t>ата заключения эмитентом договора о поддержании (стабилизации) цен на эмиссионные ценные бумаги эмитента</w:t>
            </w:r>
            <w:r w:rsidRPr="00E97DC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E97DCD">
              <w:rPr>
                <w:rFonts w:ascii="Arial" w:hAnsi="Arial" w:cs="Arial"/>
                <w:b/>
                <w:sz w:val="22"/>
                <w:szCs w:val="22"/>
              </w:rPr>
              <w:t>24 октября 2012 года</w:t>
            </w:r>
          </w:p>
        </w:tc>
      </w:tr>
    </w:tbl>
    <w:p w:rsidR="00D0309C" w:rsidRPr="00E97DCD" w:rsidRDefault="00D0309C" w:rsidP="00E97DCD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1"/>
        <w:tblOverlap w:val="never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406"/>
        <w:gridCol w:w="283"/>
        <w:gridCol w:w="1559"/>
        <w:gridCol w:w="397"/>
        <w:gridCol w:w="340"/>
        <w:gridCol w:w="644"/>
        <w:gridCol w:w="1559"/>
        <w:gridCol w:w="284"/>
        <w:gridCol w:w="3118"/>
      </w:tblGrid>
      <w:tr w:rsidR="00794D0D" w:rsidRPr="00E97DCD" w:rsidTr="003C7BC0">
        <w:tc>
          <w:tcPr>
            <w:tcW w:w="9809" w:type="dxa"/>
            <w:gridSpan w:val="10"/>
          </w:tcPr>
          <w:p w:rsidR="00794D0D" w:rsidRPr="00E97DCD" w:rsidRDefault="00794D0D" w:rsidP="00E97D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>3. Подпись</w:t>
            </w:r>
          </w:p>
        </w:tc>
      </w:tr>
      <w:tr w:rsidR="00794D0D" w:rsidRPr="00E97DCD" w:rsidTr="003C7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4D0D" w:rsidRPr="00E97DCD" w:rsidRDefault="00794D0D" w:rsidP="00E97DCD">
            <w:pPr>
              <w:ind w:left="85"/>
              <w:rPr>
                <w:rFonts w:ascii="Arial" w:hAnsi="Arial" w:cs="Arial"/>
                <w:sz w:val="22"/>
                <w:szCs w:val="22"/>
              </w:rPr>
            </w:pPr>
          </w:p>
          <w:p w:rsidR="00794D0D" w:rsidRPr="00E97DCD" w:rsidRDefault="00794D0D" w:rsidP="00E97DCD">
            <w:pPr>
              <w:ind w:left="85"/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>3.1.   Генеральный директор ОАО «ЯТЭК»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D0D" w:rsidRPr="00E97DCD" w:rsidRDefault="00794D0D" w:rsidP="00E97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4D0D" w:rsidRPr="00E97DCD" w:rsidRDefault="00794D0D" w:rsidP="00E97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94D0D" w:rsidRPr="00E97DCD" w:rsidRDefault="00794D0D" w:rsidP="00E97D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>З.К.Юсупов</w:t>
            </w:r>
          </w:p>
        </w:tc>
      </w:tr>
      <w:tr w:rsidR="00794D0D" w:rsidRPr="00E97DCD" w:rsidTr="003C7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4D0D" w:rsidRPr="00E97DCD" w:rsidRDefault="00794D0D" w:rsidP="00E97DCD">
            <w:pPr>
              <w:ind w:left="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4D0D" w:rsidRPr="00E97DCD" w:rsidRDefault="00794D0D" w:rsidP="00E97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 xml:space="preserve">   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4D0D" w:rsidRPr="00E97DCD" w:rsidRDefault="00794D0D" w:rsidP="00E97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D0D" w:rsidRPr="00E97DCD" w:rsidRDefault="00794D0D" w:rsidP="00E97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4D0D" w:rsidRPr="00E97DCD" w:rsidTr="003C7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94D0D" w:rsidRPr="00E97DCD" w:rsidRDefault="00794D0D" w:rsidP="00E97DCD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D0D" w:rsidRPr="00E97DCD" w:rsidRDefault="00794D0D" w:rsidP="00E97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D0D" w:rsidRPr="00E97DCD" w:rsidRDefault="00794D0D" w:rsidP="00E97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D0D" w:rsidRPr="00E97DCD" w:rsidRDefault="00794D0D" w:rsidP="00E97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>октября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D0D" w:rsidRPr="00E97DCD" w:rsidRDefault="00794D0D" w:rsidP="00E97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D0D" w:rsidRPr="00E97DCD" w:rsidRDefault="00794D0D" w:rsidP="00E97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94D0D" w:rsidRPr="00E97DCD" w:rsidRDefault="00794D0D" w:rsidP="00E97DCD">
            <w:pPr>
              <w:tabs>
                <w:tab w:val="left" w:pos="121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7DCD">
              <w:rPr>
                <w:rFonts w:ascii="Arial" w:hAnsi="Arial" w:cs="Arial"/>
                <w:sz w:val="22"/>
                <w:szCs w:val="22"/>
              </w:rPr>
              <w:t>г.</w:t>
            </w:r>
            <w:r w:rsidRPr="00E97DCD">
              <w:rPr>
                <w:rFonts w:ascii="Arial" w:hAnsi="Arial" w:cs="Arial"/>
                <w:sz w:val="22"/>
                <w:szCs w:val="22"/>
              </w:rPr>
              <w:tab/>
              <w:t>М.П.</w:t>
            </w:r>
          </w:p>
        </w:tc>
      </w:tr>
      <w:tr w:rsidR="00794D0D" w:rsidRPr="00E97DCD" w:rsidTr="003C7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0D" w:rsidRPr="00E97DCD" w:rsidRDefault="00794D0D" w:rsidP="00E97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309C" w:rsidRPr="00E97DCD" w:rsidRDefault="00D0309C" w:rsidP="00E97DCD">
      <w:pPr>
        <w:rPr>
          <w:rFonts w:ascii="Arial" w:hAnsi="Arial" w:cs="Arial"/>
          <w:sz w:val="22"/>
          <w:szCs w:val="22"/>
        </w:rPr>
      </w:pPr>
    </w:p>
    <w:sectPr w:rsidR="00D0309C" w:rsidRPr="00E97DCD" w:rsidSect="00E97DCD">
      <w:pgSz w:w="11906" w:h="16838" w:code="9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 Helvetica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369D"/>
    <w:multiLevelType w:val="hybridMultilevel"/>
    <w:tmpl w:val="CB96D616"/>
    <w:lvl w:ilvl="0" w:tplc="E1AAB8DC">
      <w:start w:val="1"/>
      <w:numFmt w:val="russianLower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09C"/>
    <w:rsid w:val="00033C97"/>
    <w:rsid w:val="00066EB3"/>
    <w:rsid w:val="000946B5"/>
    <w:rsid w:val="00111F3F"/>
    <w:rsid w:val="00197AD9"/>
    <w:rsid w:val="001B6E12"/>
    <w:rsid w:val="00221450"/>
    <w:rsid w:val="0022389A"/>
    <w:rsid w:val="002363CA"/>
    <w:rsid w:val="00296ED9"/>
    <w:rsid w:val="002B0E34"/>
    <w:rsid w:val="002D7DB6"/>
    <w:rsid w:val="003C7BC0"/>
    <w:rsid w:val="003D738E"/>
    <w:rsid w:val="0044601A"/>
    <w:rsid w:val="00475D5D"/>
    <w:rsid w:val="0049653D"/>
    <w:rsid w:val="004B2B24"/>
    <w:rsid w:val="00533A6B"/>
    <w:rsid w:val="005B7BF6"/>
    <w:rsid w:val="005E682E"/>
    <w:rsid w:val="0062043F"/>
    <w:rsid w:val="006972AD"/>
    <w:rsid w:val="006E41C9"/>
    <w:rsid w:val="00733CEC"/>
    <w:rsid w:val="007806D1"/>
    <w:rsid w:val="00794D0D"/>
    <w:rsid w:val="00827CD9"/>
    <w:rsid w:val="008516DC"/>
    <w:rsid w:val="00876D92"/>
    <w:rsid w:val="008A4CE5"/>
    <w:rsid w:val="00971C51"/>
    <w:rsid w:val="00A94398"/>
    <w:rsid w:val="00B27588"/>
    <w:rsid w:val="00B60706"/>
    <w:rsid w:val="00B815B6"/>
    <w:rsid w:val="00CC49A2"/>
    <w:rsid w:val="00CF1228"/>
    <w:rsid w:val="00D0309C"/>
    <w:rsid w:val="00D316CF"/>
    <w:rsid w:val="00D33BBB"/>
    <w:rsid w:val="00D61C68"/>
    <w:rsid w:val="00D6481D"/>
    <w:rsid w:val="00DB4DD9"/>
    <w:rsid w:val="00E34CD4"/>
    <w:rsid w:val="00E5734D"/>
    <w:rsid w:val="00E65124"/>
    <w:rsid w:val="00E8474C"/>
    <w:rsid w:val="00E97DCD"/>
    <w:rsid w:val="00EB7726"/>
    <w:rsid w:val="00EC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09C"/>
    <w:rPr>
      <w:sz w:val="24"/>
      <w:szCs w:val="24"/>
    </w:rPr>
  </w:style>
  <w:style w:type="paragraph" w:styleId="1">
    <w:name w:val="heading 1"/>
    <w:basedOn w:val="a"/>
    <w:next w:val="a"/>
    <w:qFormat/>
    <w:rsid w:val="00D0309C"/>
    <w:pPr>
      <w:keepNext/>
      <w:autoSpaceDE w:val="0"/>
      <w:autoSpaceDN w:val="0"/>
      <w:ind w:left="57" w:right="57"/>
      <w:jc w:val="both"/>
      <w:outlineLvl w:val="0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sid w:val="00D0309C"/>
    <w:rPr>
      <w:b/>
      <w:bCs/>
      <w:i/>
      <w:iCs/>
      <w:sz w:val="22"/>
      <w:szCs w:val="22"/>
    </w:rPr>
  </w:style>
  <w:style w:type="character" w:styleId="a3">
    <w:name w:val="Hyperlink"/>
    <w:basedOn w:val="a0"/>
    <w:uiPriority w:val="99"/>
    <w:rsid w:val="00D0309C"/>
    <w:rPr>
      <w:color w:val="0000FF"/>
      <w:u w:val="single"/>
    </w:rPr>
  </w:style>
  <w:style w:type="character" w:customStyle="1" w:styleId="normaltext1">
    <w:name w:val="normaltext1"/>
    <w:basedOn w:val="a0"/>
    <w:rsid w:val="00D0309C"/>
    <w:rPr>
      <w:rFonts w:ascii="Tahoma" w:hAnsi="Tahoma" w:cs="Tahoma" w:hint="default"/>
      <w:sz w:val="16"/>
      <w:szCs w:val="16"/>
    </w:rPr>
  </w:style>
  <w:style w:type="paragraph" w:styleId="3">
    <w:name w:val="Body Text Indent 3"/>
    <w:basedOn w:val="a"/>
    <w:rsid w:val="00D0309C"/>
    <w:pPr>
      <w:autoSpaceDE w:val="0"/>
      <w:autoSpaceDN w:val="0"/>
      <w:ind w:firstLine="540"/>
    </w:pPr>
  </w:style>
  <w:style w:type="paragraph" w:customStyle="1" w:styleId="a4">
    <w:name w:val="Знак Знак Знак Знак"/>
    <w:basedOn w:val="a"/>
    <w:rsid w:val="00D0309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D33B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2363CA"/>
    <w:rPr>
      <w:rFonts w:ascii="Tahoma" w:hAnsi="Tahoma" w:cs="Tahoma"/>
      <w:sz w:val="16"/>
      <w:szCs w:val="16"/>
    </w:rPr>
  </w:style>
  <w:style w:type="paragraph" w:customStyle="1" w:styleId="10">
    <w:name w:val="Стиль Подзаголовка 1"/>
    <w:basedOn w:val="a"/>
    <w:rsid w:val="00876D92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ConsNormal">
    <w:name w:val="ConsNormal"/>
    <w:rsid w:val="00475D5D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Знак Знак Знак Знак1"/>
    <w:basedOn w:val="a"/>
    <w:rsid w:val="003D738E"/>
    <w:pPr>
      <w:ind w:firstLine="709"/>
      <w:jc w:val="both"/>
    </w:pPr>
  </w:style>
  <w:style w:type="paragraph" w:customStyle="1" w:styleId="CharChar1">
    <w:name w:val="Char Char1"/>
    <w:basedOn w:val="a"/>
    <w:rsid w:val="00EB772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EB772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harCharCharChar1">
    <w:name w:val="Char Char Знак Знак Char Char1"/>
    <w:basedOn w:val="a"/>
    <w:rsid w:val="004B2B2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6972A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972A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MBW</Company>
  <LinksUpToDate>false</LinksUpToDate>
  <CharactersWithSpaces>3664</CharactersWithSpaces>
  <SharedDoc>false</SharedDoc>
  <HLinks>
    <vt:vector size="6" baseType="variant">
      <vt:variant>
        <vt:i4>8323109</vt:i4>
      </vt:variant>
      <vt:variant>
        <vt:i4>0</vt:i4>
      </vt:variant>
      <vt:variant>
        <vt:i4>0</vt:i4>
      </vt:variant>
      <vt:variant>
        <vt:i4>5</vt:i4>
      </vt:variant>
      <vt:variant>
        <vt:lpwstr>http://www.feib.ru/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kaluga</dc:creator>
  <cp:keywords/>
  <dc:description/>
  <cp:lastModifiedBy>open</cp:lastModifiedBy>
  <cp:revision>4</cp:revision>
  <cp:lastPrinted>2010-06-11T08:18:00Z</cp:lastPrinted>
  <dcterms:created xsi:type="dcterms:W3CDTF">2012-10-24T16:57:00Z</dcterms:created>
  <dcterms:modified xsi:type="dcterms:W3CDTF">2012-10-24T18:54:00Z</dcterms:modified>
</cp:coreProperties>
</file>