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решений</w:t>
      </w:r>
    </w:p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B084D" w:rsidRPr="007833C9" w:rsidRDefault="007B084D" w:rsidP="007B0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апреля 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7833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084D" w:rsidRDefault="007B084D" w:rsidP="00487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84D" w:rsidRDefault="007B084D" w:rsidP="00487E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4D" w:rsidRPr="00487E4D" w:rsidRDefault="00487E4D" w:rsidP="00487E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</w:t>
      </w:r>
      <w:r w:rsidRPr="00487E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B02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87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87E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выплате (объявлении) дивидендов по результатам первого квартала 2016 года.</w:t>
      </w:r>
    </w:p>
    <w:p w:rsidR="00487E4D" w:rsidRPr="00487E4D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4D" w:rsidRPr="00487E4D" w:rsidRDefault="00487E4D" w:rsidP="00487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4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РЕШЕНИЕ: 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дивиденды по размещенным акциям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квартала 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(с учетом прибыли прошлых лет) в денежной форме в размере </w:t>
      </w:r>
      <w:r w:rsidRPr="00487E4D">
        <w:rPr>
          <w:rFonts w:ascii="Times New Roman" w:eastAsia="Times New Roman" w:hAnsi="Times New Roman" w:cs="Times New Roman"/>
          <w:bCs/>
          <w:sz w:val="24"/>
          <w:szCs w:val="24"/>
        </w:rPr>
        <w:t>0,3970</w:t>
      </w:r>
      <w:r>
        <w:rPr>
          <w:rFonts w:eastAsia="Times New Roman"/>
          <w:b/>
          <w:bCs/>
        </w:rPr>
        <w:t xml:space="preserve"> 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 на одну обыкновенную именную бездокументарную акцию Общества. Дата, на которую определяются лица, имеющие право на получение дивидендов – </w:t>
      </w:r>
      <w:r w:rsidR="007B084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2F81" w:rsidRPr="00562F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7B08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87E4D" w:rsidRPr="00487E4D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E4D" w:rsidRPr="00487E4D" w:rsidRDefault="00487E4D" w:rsidP="00BB02B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DB6" w:rsidRDefault="00487E4D" w:rsidP="00BB02B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</w:t>
      </w:r>
      <w:r w:rsidRPr="00487E4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B02BC" w:rsidRPr="00BB02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B0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2BC" w:rsidRPr="00BB02BC">
        <w:rPr>
          <w:rFonts w:ascii="Times New Roman" w:hAnsi="Times New Roman" w:cs="Times New Roman"/>
          <w:sz w:val="24"/>
          <w:szCs w:val="24"/>
        </w:rPr>
        <w:t>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</w:t>
      </w:r>
      <w:r w:rsidR="00A9741C" w:rsidRPr="00B17D09">
        <w:rPr>
          <w:rFonts w:ascii="Times New Roman" w:hAnsi="Times New Roman" w:cs="Times New Roman"/>
          <w:sz w:val="24"/>
          <w:szCs w:val="24"/>
        </w:rPr>
        <w:t xml:space="preserve"> </w:t>
      </w:r>
      <w:r w:rsidR="00A9741C">
        <w:rPr>
          <w:rFonts w:ascii="Times New Roman" w:hAnsi="Times New Roman" w:cs="Times New Roman"/>
          <w:sz w:val="24"/>
          <w:szCs w:val="24"/>
        </w:rPr>
        <w:t>дополнительного соглашения №1 к</w:t>
      </w:r>
      <w:r w:rsidR="00BB02BC" w:rsidRPr="00BB02B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9741C">
        <w:rPr>
          <w:rFonts w:ascii="Times New Roman" w:hAnsi="Times New Roman" w:cs="Times New Roman"/>
          <w:sz w:val="24"/>
          <w:szCs w:val="24"/>
        </w:rPr>
        <w:t>у</w:t>
      </w:r>
      <w:r w:rsidR="00BB02BC" w:rsidRPr="00BB02BC">
        <w:rPr>
          <w:rFonts w:ascii="Times New Roman" w:hAnsi="Times New Roman" w:cs="Times New Roman"/>
          <w:sz w:val="24"/>
          <w:szCs w:val="24"/>
        </w:rPr>
        <w:t xml:space="preserve"> поручительства</w:t>
      </w:r>
      <w:r w:rsidR="00A9741C">
        <w:rPr>
          <w:rFonts w:ascii="Times New Roman" w:hAnsi="Times New Roman" w:cs="Times New Roman"/>
          <w:sz w:val="24"/>
          <w:szCs w:val="24"/>
        </w:rPr>
        <w:t xml:space="preserve"> от 24.11.2015 №00390015/60001200-п2</w:t>
      </w:r>
      <w:r w:rsidR="00BB02BC" w:rsidRPr="00BB02BC">
        <w:rPr>
          <w:rFonts w:ascii="Times New Roman" w:hAnsi="Times New Roman" w:cs="Times New Roman"/>
          <w:sz w:val="24"/>
          <w:szCs w:val="24"/>
        </w:rPr>
        <w:t xml:space="preserve"> между Публичным акционерным обществом «Сбербанк России» и Открытым акционерным обществом  «Якутская топливно-энергетическая компания</w:t>
      </w:r>
      <w:r w:rsidR="00BB02BC">
        <w:rPr>
          <w:rFonts w:ascii="Times New Roman" w:hAnsi="Times New Roman" w:cs="Times New Roman"/>
          <w:sz w:val="24"/>
          <w:szCs w:val="24"/>
        </w:rPr>
        <w:t>»</w:t>
      </w:r>
      <w:r w:rsidR="00A9741C">
        <w:rPr>
          <w:rFonts w:ascii="Times New Roman" w:hAnsi="Times New Roman" w:cs="Times New Roman"/>
          <w:sz w:val="24"/>
          <w:szCs w:val="24"/>
        </w:rPr>
        <w:t>, заключенного</w:t>
      </w:r>
      <w:r w:rsidR="00BB02BC">
        <w:rPr>
          <w:rFonts w:ascii="Times New Roman" w:hAnsi="Times New Roman" w:cs="Times New Roman"/>
          <w:sz w:val="24"/>
          <w:szCs w:val="24"/>
        </w:rPr>
        <w:t xml:space="preserve"> в целях обеспечения</w:t>
      </w:r>
      <w:r w:rsidR="00A9741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BB02BC">
        <w:rPr>
          <w:rFonts w:ascii="Times New Roman" w:hAnsi="Times New Roman" w:cs="Times New Roman"/>
          <w:sz w:val="24"/>
          <w:szCs w:val="24"/>
        </w:rPr>
        <w:t xml:space="preserve"> обязательств Общества с ограниченной ответственностью «ИНВЕСТОР» по Договору о</w:t>
      </w:r>
      <w:proofErr w:type="gramEnd"/>
      <w:r w:rsidR="00BB0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2B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BB02BC">
        <w:rPr>
          <w:rFonts w:ascii="Times New Roman" w:hAnsi="Times New Roman" w:cs="Times New Roman"/>
          <w:sz w:val="24"/>
          <w:szCs w:val="24"/>
        </w:rPr>
        <w:t xml:space="preserve"> банковской гарантии</w:t>
      </w:r>
      <w:r w:rsidR="00A9741C">
        <w:rPr>
          <w:rFonts w:ascii="Times New Roman" w:hAnsi="Times New Roman" w:cs="Times New Roman"/>
          <w:sz w:val="24"/>
          <w:szCs w:val="24"/>
        </w:rPr>
        <w:t xml:space="preserve"> от 14.10.2015 №00390015/60001200</w:t>
      </w:r>
      <w:r w:rsidR="00BB02BC">
        <w:rPr>
          <w:rFonts w:ascii="Times New Roman" w:hAnsi="Times New Roman" w:cs="Times New Roman"/>
          <w:sz w:val="24"/>
          <w:szCs w:val="24"/>
        </w:rPr>
        <w:t>.</w:t>
      </w:r>
    </w:p>
    <w:p w:rsidR="00BB02BC" w:rsidRDefault="00BB02BC" w:rsidP="00BB02B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A9F" w:rsidRDefault="00BB02BC" w:rsidP="00360A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02BC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 w:rsidR="00360A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0A9F" w:rsidRPr="00360A9F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360A9F">
        <w:rPr>
          <w:rFonts w:ascii="Times New Roman" w:hAnsi="Times New Roman" w:cs="Times New Roman"/>
          <w:sz w:val="24"/>
          <w:szCs w:val="24"/>
        </w:rPr>
        <w:t xml:space="preserve">сделку,  </w:t>
      </w:r>
      <w:r w:rsidR="00360A9F" w:rsidRPr="00BB02BC">
        <w:rPr>
          <w:rFonts w:ascii="Times New Roman" w:hAnsi="Times New Roman" w:cs="Times New Roman"/>
          <w:sz w:val="24"/>
          <w:szCs w:val="24"/>
        </w:rPr>
        <w:t>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</w:t>
      </w:r>
      <w:r w:rsidR="00A21CD2">
        <w:rPr>
          <w:rFonts w:ascii="Times New Roman" w:hAnsi="Times New Roman" w:cs="Times New Roman"/>
          <w:sz w:val="24"/>
          <w:szCs w:val="24"/>
        </w:rPr>
        <w:t xml:space="preserve"> -</w:t>
      </w:r>
      <w:r w:rsidR="00360A9F" w:rsidRPr="00BB02BC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A21CD2" w:rsidRPr="00A21CD2">
        <w:t xml:space="preserve"> </w:t>
      </w:r>
      <w:r w:rsidR="00AA2FD3">
        <w:t>Д</w:t>
      </w:r>
      <w:r w:rsidR="00A21CD2" w:rsidRPr="00A21CD2">
        <w:rPr>
          <w:rFonts w:ascii="Times New Roman" w:hAnsi="Times New Roman" w:cs="Times New Roman"/>
          <w:sz w:val="24"/>
          <w:szCs w:val="24"/>
        </w:rPr>
        <w:t>ополнительного соглашения №1 к</w:t>
      </w:r>
      <w:r w:rsidR="00360A9F" w:rsidRPr="00BB02B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21CD2">
        <w:rPr>
          <w:rFonts w:ascii="Times New Roman" w:hAnsi="Times New Roman" w:cs="Times New Roman"/>
          <w:sz w:val="24"/>
          <w:szCs w:val="24"/>
        </w:rPr>
        <w:t>у</w:t>
      </w:r>
      <w:r w:rsidR="00360A9F" w:rsidRPr="00BB02BC">
        <w:rPr>
          <w:rFonts w:ascii="Times New Roman" w:hAnsi="Times New Roman" w:cs="Times New Roman"/>
          <w:sz w:val="24"/>
          <w:szCs w:val="24"/>
        </w:rPr>
        <w:t xml:space="preserve"> поручительства</w:t>
      </w:r>
      <w:r w:rsidR="00A21CD2" w:rsidRPr="00A21CD2">
        <w:t xml:space="preserve"> </w:t>
      </w:r>
      <w:r w:rsidR="00A21CD2" w:rsidRPr="00A21CD2">
        <w:rPr>
          <w:rFonts w:ascii="Times New Roman" w:hAnsi="Times New Roman" w:cs="Times New Roman"/>
          <w:sz w:val="24"/>
          <w:szCs w:val="24"/>
        </w:rPr>
        <w:t>от 24.11.2015 №00390015/60001200-п2</w:t>
      </w:r>
      <w:r w:rsidR="00360A9F" w:rsidRPr="00BB02BC">
        <w:rPr>
          <w:rFonts w:ascii="Times New Roman" w:hAnsi="Times New Roman" w:cs="Times New Roman"/>
          <w:sz w:val="24"/>
          <w:szCs w:val="24"/>
        </w:rPr>
        <w:t xml:space="preserve"> между Публичным акционерным обществом «Сбербанк России» и Открытым акционерным обществом  «Якутская топливно-энергетическая компания</w:t>
      </w:r>
      <w:r w:rsidR="00360A9F">
        <w:rPr>
          <w:rFonts w:ascii="Times New Roman" w:hAnsi="Times New Roman" w:cs="Times New Roman"/>
          <w:sz w:val="24"/>
          <w:szCs w:val="24"/>
        </w:rPr>
        <w:t>»</w:t>
      </w:r>
      <w:r w:rsidR="00B40F45">
        <w:rPr>
          <w:rFonts w:ascii="Times New Roman" w:hAnsi="Times New Roman" w:cs="Times New Roman"/>
          <w:sz w:val="24"/>
          <w:szCs w:val="24"/>
        </w:rPr>
        <w:t xml:space="preserve"> </w:t>
      </w:r>
      <w:r w:rsidR="00360A9F">
        <w:rPr>
          <w:rFonts w:ascii="Times New Roman" w:hAnsi="Times New Roman" w:cs="Times New Roman"/>
          <w:sz w:val="24"/>
          <w:szCs w:val="24"/>
        </w:rPr>
        <w:t xml:space="preserve"> </w:t>
      </w:r>
      <w:r w:rsidR="00B40F45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A52EC1" w:rsidRPr="00B17D09" w:rsidRDefault="00A52EC1" w:rsidP="00A52EC1">
      <w:pPr>
        <w:pStyle w:val="a3"/>
        <w:numPr>
          <w:ilvl w:val="0"/>
          <w:numId w:val="2"/>
        </w:numPr>
        <w:spacing w:before="720" w:after="120"/>
        <w:ind w:left="3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>Изложить пункт 1.3.6 Договора поручительства в следующей редакции:</w:t>
      </w:r>
    </w:p>
    <w:p w:rsidR="00A52EC1" w:rsidRPr="00B17D09" w:rsidRDefault="00A52EC1" w:rsidP="00A52EC1">
      <w:pPr>
        <w:keepNext/>
        <w:keepLines/>
        <w:ind w:left="403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 xml:space="preserve"> «1.3.6. Вознаграждение за предоставление Гарантии – </w:t>
      </w:r>
      <w:bookmarkStart w:id="0" w:name="_Ref309899753"/>
      <w:bookmarkStart w:id="1" w:name="_Ref309830732"/>
      <w:bookmarkStart w:id="2" w:name="_Ref426473007"/>
      <w:r w:rsidRPr="00B17D09">
        <w:rPr>
          <w:rFonts w:ascii="Times New Roman" w:hAnsi="Times New Roman" w:cs="Times New Roman"/>
          <w:sz w:val="24"/>
          <w:szCs w:val="24"/>
        </w:rPr>
        <w:t>2,5 (Две целых пять десятых) процентов годовых от суммы Гарантии, указанной в п.1.3.1. Договора.</w:t>
      </w:r>
      <w:bookmarkEnd w:id="0"/>
      <w:r w:rsidRPr="00B17D0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Ref309829301"/>
      <w:bookmarkEnd w:id="1"/>
    </w:p>
    <w:bookmarkEnd w:id="3"/>
    <w:p w:rsidR="00A52EC1" w:rsidRPr="00B17D09" w:rsidRDefault="00A52EC1" w:rsidP="00A52EC1">
      <w:pPr>
        <w:pStyle w:val="a3"/>
        <w:keepNext/>
        <w:keepLines/>
        <w:shd w:val="clear" w:color="auto" w:fill="FFFFFF" w:themeFill="background1"/>
        <w:tabs>
          <w:tab w:val="left" w:pos="532"/>
          <w:tab w:val="left" w:pos="2310"/>
        </w:tabs>
        <w:spacing w:before="120" w:after="120"/>
        <w:ind w:left="403" w:right="-5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>Вознаграждение за предоставление Гарантии ПРИНЦИПАЛ уплачивает в следующем порядке:</w:t>
      </w:r>
    </w:p>
    <w:p w:rsidR="00A52EC1" w:rsidRPr="00B17D09" w:rsidRDefault="00A52EC1" w:rsidP="00A52EC1">
      <w:pPr>
        <w:pStyle w:val="a3"/>
        <w:keepNext/>
        <w:keepLines/>
        <w:numPr>
          <w:ilvl w:val="0"/>
          <w:numId w:val="3"/>
        </w:numPr>
        <w:shd w:val="clear" w:color="auto" w:fill="FFFFFF" w:themeFill="background1"/>
        <w:tabs>
          <w:tab w:val="left" w:pos="743"/>
          <w:tab w:val="left" w:pos="2310"/>
        </w:tabs>
        <w:spacing w:before="120" w:after="120"/>
        <w:ind w:left="743" w:right="-5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>в размере 1,5 (Одна целая пять десятых) процентов годовых от суммы Гарантии, указанной в п.</w:t>
      </w:r>
      <w:r w:rsidR="00487E4D" w:rsidRPr="00487E4D">
        <w:rPr>
          <w:rFonts w:ascii="Times New Roman" w:hAnsi="Times New Roman" w:cs="Times New Roman"/>
          <w:sz w:val="24"/>
          <w:szCs w:val="24"/>
        </w:rPr>
        <w:t xml:space="preserve"> </w:t>
      </w:r>
      <w:r w:rsidRPr="00B17D09">
        <w:rPr>
          <w:rFonts w:ascii="Times New Roman" w:hAnsi="Times New Roman" w:cs="Times New Roman"/>
          <w:sz w:val="24"/>
          <w:szCs w:val="24"/>
        </w:rPr>
        <w:t xml:space="preserve">п. 1.3.1 Договора, за период, начиная </w:t>
      </w:r>
      <w:proofErr w:type="gramStart"/>
      <w:r w:rsidRPr="00B17D09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B17D09">
        <w:rPr>
          <w:rFonts w:ascii="Times New Roman" w:hAnsi="Times New Roman" w:cs="Times New Roman"/>
          <w:sz w:val="24"/>
          <w:szCs w:val="24"/>
        </w:rPr>
        <w:t xml:space="preserve"> Гарантии, указанной в реквизитах Гарантии (включительно), и заканчивая датой истечения срока действия Гарантии (включительно), указанной в тексте Гарантии единовременно не позднее даты передачи Гарантии ПРИНЦИПАЛУ</w:t>
      </w:r>
      <w:bookmarkEnd w:id="2"/>
      <w:r w:rsidRPr="00B17D09">
        <w:rPr>
          <w:rFonts w:ascii="Times New Roman" w:hAnsi="Times New Roman" w:cs="Times New Roman"/>
          <w:sz w:val="24"/>
          <w:szCs w:val="24"/>
        </w:rPr>
        <w:t>;</w:t>
      </w:r>
    </w:p>
    <w:p w:rsidR="00A52EC1" w:rsidRPr="00B17D09" w:rsidRDefault="00A52EC1" w:rsidP="00A52EC1">
      <w:pPr>
        <w:pStyle w:val="a3"/>
        <w:numPr>
          <w:ilvl w:val="0"/>
          <w:numId w:val="3"/>
        </w:numPr>
        <w:tabs>
          <w:tab w:val="left" w:pos="743"/>
        </w:tabs>
        <w:spacing w:before="120" w:after="120"/>
        <w:ind w:left="74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D09">
        <w:rPr>
          <w:rFonts w:ascii="Times New Roman" w:hAnsi="Times New Roman" w:cs="Times New Roman"/>
          <w:sz w:val="24"/>
          <w:szCs w:val="24"/>
        </w:rPr>
        <w:t xml:space="preserve">в размере 1 (Одного) процента годовых от суммы Гарантии, указанной в </w:t>
      </w:r>
      <w:proofErr w:type="spellStart"/>
      <w:r w:rsidRPr="00B17D0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B17D09">
        <w:rPr>
          <w:rFonts w:ascii="Times New Roman" w:hAnsi="Times New Roman" w:cs="Times New Roman"/>
          <w:sz w:val="24"/>
          <w:szCs w:val="24"/>
        </w:rPr>
        <w:t xml:space="preserve">. 1.3.1 Договора, за период, начиная с даты предоставления Гарантии, указанной в реквизитах Гарантии (включительно), и заканчивая датой истечения срока </w:t>
      </w:r>
      <w:r w:rsidRPr="00B17D09">
        <w:rPr>
          <w:rFonts w:ascii="Times New Roman" w:hAnsi="Times New Roman" w:cs="Times New Roman"/>
          <w:sz w:val="24"/>
          <w:szCs w:val="24"/>
        </w:rPr>
        <w:lastRenderedPageBreak/>
        <w:t>действия Гарантии (включительно), указанной в тексте Гарантии единовременно не позднее 18.12.2015г.»</w:t>
      </w:r>
      <w:proofErr w:type="gramEnd"/>
    </w:p>
    <w:p w:rsidR="00A52EC1" w:rsidRPr="00B17D09" w:rsidRDefault="00A52EC1" w:rsidP="00A52EC1">
      <w:pPr>
        <w:pStyle w:val="a3"/>
        <w:numPr>
          <w:ilvl w:val="0"/>
          <w:numId w:val="2"/>
        </w:numPr>
        <w:spacing w:before="120" w:after="120"/>
        <w:ind w:left="3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>Все остальные условия Договора поручительства оставить без изменения.</w:t>
      </w:r>
    </w:p>
    <w:p w:rsidR="00A52EC1" w:rsidRPr="00B17D09" w:rsidRDefault="00A52EC1" w:rsidP="00A52EC1">
      <w:pPr>
        <w:pStyle w:val="a3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D09">
        <w:rPr>
          <w:rFonts w:ascii="Times New Roman" w:hAnsi="Times New Roman" w:cs="Times New Roman"/>
          <w:sz w:val="24"/>
          <w:szCs w:val="24"/>
        </w:rPr>
        <w:t>Уполномочить</w:t>
      </w:r>
      <w:r w:rsidR="00B17D09" w:rsidRPr="00B17D09">
        <w:rPr>
          <w:rFonts w:ascii="Times New Roman" w:hAnsi="Times New Roman" w:cs="Times New Roman"/>
          <w:sz w:val="24"/>
          <w:szCs w:val="24"/>
        </w:rPr>
        <w:t xml:space="preserve"> </w:t>
      </w:r>
      <w:r w:rsidRPr="00B17D09">
        <w:rPr>
          <w:rFonts w:ascii="Times New Roman" w:hAnsi="Times New Roman" w:cs="Times New Roman"/>
          <w:sz w:val="24"/>
          <w:szCs w:val="24"/>
        </w:rPr>
        <w:t xml:space="preserve"> </w:t>
      </w:r>
      <w:r w:rsidR="00B17D09" w:rsidRPr="00B17D09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</w:t>
      </w:r>
      <w:r w:rsidRPr="00B17D09">
        <w:rPr>
          <w:rFonts w:ascii="Times New Roman" w:hAnsi="Times New Roman" w:cs="Times New Roman"/>
          <w:sz w:val="24"/>
          <w:szCs w:val="24"/>
        </w:rPr>
        <w:t xml:space="preserve"> на подписание Дополнительного соглашения № 1 к Договору поручительства от 24.11.2015 №00390015/60001200-п</w:t>
      </w:r>
      <w:r w:rsidR="00620DC3">
        <w:rPr>
          <w:rFonts w:ascii="Times New Roman" w:hAnsi="Times New Roman" w:cs="Times New Roman"/>
          <w:sz w:val="24"/>
          <w:szCs w:val="24"/>
        </w:rPr>
        <w:t xml:space="preserve"> </w:t>
      </w:r>
      <w:r w:rsidRPr="00B17D09">
        <w:rPr>
          <w:rFonts w:ascii="Times New Roman" w:hAnsi="Times New Roman" w:cs="Times New Roman"/>
          <w:sz w:val="24"/>
          <w:szCs w:val="24"/>
        </w:rPr>
        <w:t>2 на вышеуказанных условиях.</w:t>
      </w:r>
    </w:p>
    <w:p w:rsidR="00B40F45" w:rsidRPr="00B844D8" w:rsidRDefault="00B40F45" w:rsidP="00B40F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D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заинтересованности: ООО «ИНВЕСТОР» является акционером ОАО «ЯТЭК», владеющим более  20 % голосующих акций Общества.</w:t>
      </w:r>
    </w:p>
    <w:p w:rsidR="00B844D8" w:rsidRPr="00487E4D" w:rsidRDefault="00B844D8" w:rsidP="00B40F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44D8" w:rsidRPr="00487E4D" w:rsidRDefault="00B844D8" w:rsidP="00B40F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844D8" w:rsidRPr="00487E4D" w:rsidRDefault="00B844D8" w:rsidP="00B40F4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2448" w:rsidRDefault="00B40F45" w:rsidP="00B40F4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02BC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</w:t>
      </w:r>
      <w:r w:rsidR="00487E4D" w:rsidRPr="00487E4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B02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B02BC">
        <w:rPr>
          <w:rFonts w:ascii="Times New Roman" w:hAnsi="Times New Roman" w:cs="Times New Roman"/>
          <w:sz w:val="24"/>
          <w:szCs w:val="24"/>
        </w:rPr>
        <w:t xml:space="preserve">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B4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ПОРУЧИТЕЛЬСТВА № 00420012/60002200-П3 от «16» августа 2012г.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02BC">
        <w:rPr>
          <w:rFonts w:ascii="Times New Roman" w:hAnsi="Times New Roman" w:cs="Times New Roman"/>
          <w:sz w:val="24"/>
          <w:szCs w:val="24"/>
        </w:rPr>
        <w:t>между Публичным акционерным обществом «Сбербанк России» и Открытым акционерным обществом  «Якутская топливно-энергетическая компания</w:t>
      </w:r>
      <w:r>
        <w:rPr>
          <w:rFonts w:ascii="Times New Roman" w:hAnsi="Times New Roman" w:cs="Times New Roman"/>
          <w:sz w:val="24"/>
          <w:szCs w:val="24"/>
        </w:rPr>
        <w:t>» в целях обеспечения</w:t>
      </w:r>
      <w:r w:rsidR="007F36C8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 Общества с ограниченной ответственностью «ИНВЕСТОР» по Договору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открытии невозобновляемой кредитной линии</w:t>
      </w:r>
      <w:r w:rsidR="00DA1622">
        <w:rPr>
          <w:rFonts w:ascii="Times New Roman" w:hAnsi="Times New Roman" w:cs="Times New Roman"/>
          <w:sz w:val="24"/>
          <w:szCs w:val="24"/>
        </w:rPr>
        <w:t xml:space="preserve"> </w:t>
      </w:r>
      <w:r w:rsidR="00DA1622" w:rsidRPr="00DA1622">
        <w:rPr>
          <w:rFonts w:ascii="Times New Roman" w:hAnsi="Times New Roman" w:cs="Times New Roman"/>
          <w:sz w:val="24"/>
          <w:szCs w:val="24"/>
        </w:rPr>
        <w:t>от «16» августа 2012</w:t>
      </w:r>
      <w:r w:rsidR="00DA1622">
        <w:rPr>
          <w:rFonts w:ascii="Times New Roman" w:hAnsi="Times New Roman" w:cs="Times New Roman"/>
          <w:sz w:val="24"/>
          <w:szCs w:val="24"/>
        </w:rPr>
        <w:t xml:space="preserve"> </w:t>
      </w:r>
      <w:r w:rsidR="00DA1622" w:rsidRPr="00DA1622">
        <w:rPr>
          <w:rFonts w:ascii="Times New Roman" w:hAnsi="Times New Roman" w:cs="Times New Roman"/>
          <w:sz w:val="24"/>
          <w:szCs w:val="24"/>
        </w:rPr>
        <w:t>№00420012/60002200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448" w:rsidRDefault="00E22448" w:rsidP="00E22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448" w:rsidRDefault="00E22448" w:rsidP="00E22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BC">
        <w:rPr>
          <w:rFonts w:ascii="Times New Roman" w:hAnsi="Times New Roman" w:cs="Times New Roman"/>
          <w:b/>
          <w:sz w:val="24"/>
          <w:szCs w:val="24"/>
          <w:u w:val="single"/>
        </w:rPr>
        <w:t>РЕШЕНИЕ: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2448" w:rsidRPr="00FC58B8" w:rsidRDefault="00E22448" w:rsidP="00E224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A9F">
        <w:rPr>
          <w:rFonts w:ascii="Times New Roman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 xml:space="preserve">сделку,  </w:t>
      </w:r>
      <w:r w:rsidRPr="00BB02BC">
        <w:rPr>
          <w:rFonts w:ascii="Times New Roman" w:hAnsi="Times New Roman" w:cs="Times New Roman"/>
          <w:sz w:val="24"/>
          <w:szCs w:val="24"/>
        </w:rPr>
        <w:t>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</w:t>
      </w:r>
      <w:r w:rsidR="00CD299B">
        <w:rPr>
          <w:rFonts w:ascii="Times New Roman" w:hAnsi="Times New Roman" w:cs="Times New Roman"/>
          <w:sz w:val="24"/>
          <w:szCs w:val="24"/>
        </w:rPr>
        <w:t xml:space="preserve"> -</w:t>
      </w:r>
      <w:r w:rsidR="00CA5AB8">
        <w:rPr>
          <w:rFonts w:ascii="Times New Roman" w:hAnsi="Times New Roman" w:cs="Times New Roman"/>
          <w:sz w:val="24"/>
          <w:szCs w:val="24"/>
        </w:rPr>
        <w:t xml:space="preserve"> </w:t>
      </w:r>
      <w:r w:rsidRPr="00BB02BC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B40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ПОРУЧИТЕЛЬСТВА № 00420012/60002200-П3 от «16» августа 2012г.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02BC">
        <w:rPr>
          <w:rFonts w:ascii="Times New Roman" w:hAnsi="Times New Roman" w:cs="Times New Roman"/>
          <w:sz w:val="24"/>
          <w:szCs w:val="24"/>
        </w:rPr>
        <w:t>между Публичным акционерным обществом «Сбербанк России» и Открытым акционерным обществом  «Якутская топливно-энергетическая компания</w:t>
      </w:r>
      <w:r>
        <w:rPr>
          <w:rFonts w:ascii="Times New Roman" w:hAnsi="Times New Roman" w:cs="Times New Roman"/>
          <w:sz w:val="24"/>
          <w:szCs w:val="24"/>
        </w:rPr>
        <w:t>»  в целях обеспечения обязательств Общества с ограниченной ответственностью «ИНВЕСТОР» по Договору о предоставлении банковской гарантии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 следующих усло</w:t>
      </w:r>
      <w:r w:rsidR="00FC58B8">
        <w:rPr>
          <w:rFonts w:ascii="Times New Roman" w:hAnsi="Times New Roman" w:cs="Times New Roman"/>
          <w:sz w:val="24"/>
          <w:szCs w:val="24"/>
        </w:rPr>
        <w:t>виях указанных в Приложении № 1</w:t>
      </w:r>
      <w:r w:rsidR="00937EF4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="00FC58B8" w:rsidRPr="00FC58B8">
        <w:rPr>
          <w:rFonts w:ascii="Times New Roman" w:hAnsi="Times New Roman" w:cs="Times New Roman"/>
          <w:sz w:val="24"/>
          <w:szCs w:val="24"/>
        </w:rPr>
        <w:t>.</w:t>
      </w:r>
    </w:p>
    <w:p w:rsidR="00E22448" w:rsidRPr="00B844D8" w:rsidRDefault="00E22448" w:rsidP="00E224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0F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Признаки заинтересованности: ООО «ИНВЕСТОР» является акционером ОАО «ЯТЭК», владеющим более  20 % голосующих акций Общества.</w:t>
      </w:r>
    </w:p>
    <w:p w:rsidR="005A1E9E" w:rsidRPr="00B844D8" w:rsidRDefault="005A1E9E" w:rsidP="00E2244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B02BC" w:rsidRPr="00E22448" w:rsidRDefault="00937EF4" w:rsidP="00487E4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</w:t>
      </w:r>
      <w:r w:rsidR="0062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</w:t>
      </w:r>
      <w:r w:rsidR="004E3CA0" w:rsidRPr="004E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620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Дополнительного соглашения №</w:t>
      </w:r>
      <w:r w:rsidR="00620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поручительства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16.08.2012</w:t>
      </w:r>
      <w:r w:rsidRPr="0093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№00420012/60002200-П3 на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Приложении №1 к настоящему </w:t>
      </w:r>
      <w:r w:rsidRPr="005A1E9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Решению</w:t>
      </w:r>
      <w:r w:rsidRPr="00937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_GoBack"/>
      <w:bookmarkEnd w:id="4"/>
    </w:p>
    <w:sectPr w:rsidR="00BB02BC" w:rsidRPr="00E22448" w:rsidSect="007B08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3C36"/>
    <w:multiLevelType w:val="hybridMultilevel"/>
    <w:tmpl w:val="68F0427E"/>
    <w:lvl w:ilvl="0" w:tplc="65446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911F0"/>
    <w:multiLevelType w:val="hybridMultilevel"/>
    <w:tmpl w:val="AAEA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C3AFF"/>
    <w:multiLevelType w:val="hybridMultilevel"/>
    <w:tmpl w:val="E4900C1C"/>
    <w:lvl w:ilvl="0" w:tplc="F5D819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794A5FCA"/>
    <w:multiLevelType w:val="hybridMultilevel"/>
    <w:tmpl w:val="E23E00F4"/>
    <w:lvl w:ilvl="0" w:tplc="2158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BC"/>
    <w:rsid w:val="00030360"/>
    <w:rsid w:val="001A5258"/>
    <w:rsid w:val="00360A9F"/>
    <w:rsid w:val="00487E4D"/>
    <w:rsid w:val="004E3CA0"/>
    <w:rsid w:val="00562F81"/>
    <w:rsid w:val="005A1E9E"/>
    <w:rsid w:val="00620DC3"/>
    <w:rsid w:val="00746DB6"/>
    <w:rsid w:val="007B084D"/>
    <w:rsid w:val="007F18E8"/>
    <w:rsid w:val="007F36C8"/>
    <w:rsid w:val="00853BFD"/>
    <w:rsid w:val="00937EF4"/>
    <w:rsid w:val="00944E52"/>
    <w:rsid w:val="00A21CD2"/>
    <w:rsid w:val="00A52EC1"/>
    <w:rsid w:val="00A7532E"/>
    <w:rsid w:val="00A915C7"/>
    <w:rsid w:val="00A9741C"/>
    <w:rsid w:val="00AA2FD3"/>
    <w:rsid w:val="00B17D09"/>
    <w:rsid w:val="00B40F45"/>
    <w:rsid w:val="00B844D8"/>
    <w:rsid w:val="00BB02BC"/>
    <w:rsid w:val="00C46C07"/>
    <w:rsid w:val="00CA5AB8"/>
    <w:rsid w:val="00CD299B"/>
    <w:rsid w:val="00DA1622"/>
    <w:rsid w:val="00DB61B1"/>
    <w:rsid w:val="00E22448"/>
    <w:rsid w:val="00F16E01"/>
    <w:rsid w:val="00FC58B8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A2F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2F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2F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2F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2F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A2F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2FD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2F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2FD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2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7</cp:revision>
  <dcterms:created xsi:type="dcterms:W3CDTF">2016-02-03T05:49:00Z</dcterms:created>
  <dcterms:modified xsi:type="dcterms:W3CDTF">2016-03-15T08:15:00Z</dcterms:modified>
</cp:coreProperties>
</file>