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DC60D1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DC60D1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Pr="008A642E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2.2. Вид и предмет сделки</w:t>
            </w:r>
            <w:r w:rsidR="008A642E">
              <w:rPr>
                <w:rFonts w:eastAsiaTheme="minorHAnsi"/>
                <w:lang w:eastAsia="en-US"/>
              </w:rPr>
              <w:t xml:space="preserve">: Договор займа. </w:t>
            </w:r>
          </w:p>
          <w:p w:rsidR="00760E96" w:rsidRPr="000D5CB2" w:rsidRDefault="00405BD5" w:rsidP="00760E96">
            <w:pPr>
              <w:tabs>
                <w:tab w:val="left" w:pos="851"/>
              </w:tabs>
              <w:autoSpaceDE/>
              <w:autoSpaceDN/>
              <w:spacing w:line="238" w:lineRule="exact"/>
              <w:ind w:right="-2"/>
              <w:jc w:val="both"/>
              <w:rPr>
                <w:sz w:val="22"/>
                <w:szCs w:val="22"/>
              </w:rPr>
            </w:pPr>
            <w:r w:rsidRPr="00430620">
              <w:t xml:space="preserve">2.3. </w:t>
            </w:r>
            <w:r w:rsidR="00430620" w:rsidRPr="00430620">
              <w:t xml:space="preserve">Содержание сделки, в том числе гражданские права и обязанности, на установление, изменение или прекращение которых </w:t>
            </w:r>
            <w:r w:rsidR="00430620" w:rsidRPr="00382486">
              <w:t xml:space="preserve">направлена совершенная сделка:  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ОАО  «ЯТЭК» </w:t>
            </w:r>
            <w:r w:rsidR="008A642E">
              <w:rPr>
                <w:rFonts w:eastAsiaTheme="minorHAnsi"/>
                <w:color w:val="000000"/>
                <w:lang w:eastAsia="en-US"/>
              </w:rPr>
              <w:t>- Займодавец,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 ООО «</w:t>
            </w:r>
            <w:r w:rsidR="008A642E">
              <w:rPr>
                <w:rFonts w:eastAsiaTheme="minorHAnsi"/>
                <w:color w:val="000000"/>
                <w:lang w:eastAsia="en-US"/>
              </w:rPr>
              <w:t>ИНВЕСТОР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» </w:t>
            </w:r>
            <w:r w:rsidR="008A642E">
              <w:rPr>
                <w:rFonts w:eastAsiaTheme="minorHAnsi"/>
                <w:color w:val="000000"/>
                <w:lang w:eastAsia="en-US"/>
              </w:rPr>
              <w:t>- Заемщик.</w:t>
            </w:r>
          </w:p>
          <w:p w:rsidR="00F24636" w:rsidRDefault="008600DB" w:rsidP="00F24636">
            <w:pPr>
              <w:spacing w:line="276" w:lineRule="auto"/>
              <w:jc w:val="both"/>
            </w:pPr>
            <w:r w:rsidRPr="00760E96">
              <w:rPr>
                <w:rFonts w:eastAsiaTheme="minorHAnsi"/>
                <w:lang w:eastAsia="en-US"/>
              </w:rPr>
              <w:t xml:space="preserve">2.4. </w:t>
            </w:r>
            <w:r w:rsidR="00430620" w:rsidRPr="00760E96"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430620" w:rsidRPr="00382486">
              <w:t>:</w:t>
            </w:r>
            <w:r w:rsidR="00320B10" w:rsidRPr="00382486">
              <w:t xml:space="preserve"> </w:t>
            </w:r>
            <w:r w:rsidR="000D5CB2" w:rsidRPr="00382486">
              <w:rPr>
                <w:rFonts w:eastAsia="Arial Unicode MS"/>
                <w:color w:val="000000"/>
              </w:rPr>
              <w:t xml:space="preserve">не позднее </w:t>
            </w:r>
            <w:r w:rsidR="00F24636">
              <w:rPr>
                <w:rFonts w:eastAsia="Arial Unicode MS"/>
                <w:color w:val="000000"/>
              </w:rPr>
              <w:t>09</w:t>
            </w:r>
            <w:r w:rsidR="000D5CB2" w:rsidRPr="00382486">
              <w:rPr>
                <w:rFonts w:eastAsia="Arial Unicode MS"/>
                <w:color w:val="000000"/>
              </w:rPr>
              <w:t xml:space="preserve"> </w:t>
            </w:r>
            <w:r w:rsidR="00F24636">
              <w:rPr>
                <w:rFonts w:eastAsia="Arial Unicode MS"/>
                <w:color w:val="000000"/>
              </w:rPr>
              <w:t>июня</w:t>
            </w:r>
            <w:r w:rsidR="000D5CB2" w:rsidRPr="00382486">
              <w:rPr>
                <w:rFonts w:eastAsia="Arial Unicode MS"/>
                <w:color w:val="000000"/>
              </w:rPr>
              <w:t xml:space="preserve"> 201</w:t>
            </w:r>
            <w:r w:rsidR="003C3884">
              <w:rPr>
                <w:rFonts w:eastAsia="Arial Unicode MS"/>
                <w:color w:val="000000"/>
              </w:rPr>
              <w:t>7</w:t>
            </w:r>
            <w:r w:rsidR="000D5CB2" w:rsidRPr="00382486">
              <w:rPr>
                <w:rFonts w:eastAsia="Arial Unicode MS"/>
                <w:color w:val="000000"/>
              </w:rPr>
              <w:t xml:space="preserve"> года.</w:t>
            </w:r>
            <w:r w:rsidR="00760E96" w:rsidRPr="00382486">
              <w:rPr>
                <w:rFonts w:eastAsia="Arial Unicode MS"/>
                <w:color w:val="000000"/>
              </w:rPr>
              <w:t xml:space="preserve"> </w:t>
            </w:r>
            <w:r w:rsidR="00CD4807" w:rsidRPr="003F49C2">
              <w:t xml:space="preserve">Размер сделки в денежном выражении и в процентах от стоимости активов эмитента: </w:t>
            </w:r>
            <w:r w:rsidR="00F24636" w:rsidRPr="00F24636">
              <w:t>не более 272 058 000 (двести семьдесят два миллиона пятьдесят восемь тысяч) руб. 00 коп.</w:t>
            </w:r>
            <w:r w:rsidR="00A812BA" w:rsidRPr="003F49C2">
              <w:t xml:space="preserve"> </w:t>
            </w:r>
            <w:r w:rsidR="00CD4807" w:rsidRPr="003F49C2">
              <w:t>(</w:t>
            </w:r>
            <w:r w:rsidR="007B0C92">
              <w:t>1.8</w:t>
            </w:r>
            <w:r w:rsidR="00A812BA" w:rsidRPr="003F49C2">
              <w:t xml:space="preserve"> </w:t>
            </w:r>
            <w:r w:rsidR="00CD4807" w:rsidRPr="003F49C2">
              <w:t>%).</w:t>
            </w:r>
          </w:p>
          <w:p w:rsidR="00CD4807" w:rsidRPr="00CD4807" w:rsidRDefault="00CD4807" w:rsidP="00F24636">
            <w:pPr>
              <w:spacing w:line="276" w:lineRule="auto"/>
              <w:jc w:val="both"/>
            </w:pPr>
            <w:r w:rsidRPr="00CD4807"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F24636">
              <w:t>14</w:t>
            </w:r>
            <w:r w:rsidR="003F49C2">
              <w:t> </w:t>
            </w:r>
            <w:r w:rsidR="00F24636">
              <w:t>961</w:t>
            </w:r>
            <w:r w:rsidR="003F49C2">
              <w:t> </w:t>
            </w:r>
            <w:r w:rsidR="00F24636">
              <w:t>683</w:t>
            </w:r>
            <w:r w:rsidR="003F49C2">
              <w:t xml:space="preserve"> 000</w:t>
            </w:r>
            <w:r w:rsidR="00A812BA" w:rsidRPr="00CD4807">
              <w:t xml:space="preserve"> </w:t>
            </w:r>
            <w:r w:rsidRPr="00CD4807">
              <w:t xml:space="preserve">руб. </w:t>
            </w:r>
          </w:p>
          <w:p w:rsidR="00CD4807" w:rsidRPr="00CB35E5" w:rsidRDefault="00CD4807" w:rsidP="00F246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2.6. </w:t>
            </w:r>
            <w:r w:rsidR="00B14EA1" w:rsidRPr="00CB35E5">
              <w:rPr>
                <w:rFonts w:ascii="Times New Roman" w:hAnsi="Times New Roman" w:cs="Times New Roman"/>
              </w:rPr>
              <w:t>Д</w:t>
            </w:r>
            <w:r w:rsidRPr="00CB35E5">
              <w:rPr>
                <w:rFonts w:ascii="Times New Roman" w:hAnsi="Times New Roman" w:cs="Times New Roman"/>
              </w:rPr>
              <w:t>ата совершен</w:t>
            </w:r>
            <w:r w:rsidR="00B14EA1" w:rsidRPr="00CB35E5">
              <w:rPr>
                <w:rFonts w:ascii="Times New Roman" w:hAnsi="Times New Roman" w:cs="Times New Roman"/>
              </w:rPr>
              <w:t xml:space="preserve">ия сделки: </w:t>
            </w:r>
            <w:r w:rsidR="000D5CB2">
              <w:rPr>
                <w:rFonts w:ascii="Times New Roman" w:hAnsi="Times New Roman" w:cs="Times New Roman"/>
              </w:rPr>
              <w:t xml:space="preserve"> </w:t>
            </w:r>
            <w:r w:rsidR="00F24636">
              <w:rPr>
                <w:rFonts w:ascii="Times New Roman" w:hAnsi="Times New Roman" w:cs="Times New Roman"/>
              </w:rPr>
              <w:t>24</w:t>
            </w:r>
            <w:r w:rsidR="000D5CB2">
              <w:rPr>
                <w:rFonts w:ascii="Times New Roman" w:hAnsi="Times New Roman" w:cs="Times New Roman"/>
              </w:rPr>
              <w:t>.</w:t>
            </w:r>
            <w:r w:rsidR="00586233">
              <w:rPr>
                <w:rFonts w:ascii="Times New Roman" w:hAnsi="Times New Roman" w:cs="Times New Roman"/>
              </w:rPr>
              <w:t>03</w:t>
            </w:r>
            <w:r w:rsidR="000D5CB2">
              <w:rPr>
                <w:rFonts w:ascii="Times New Roman" w:hAnsi="Times New Roman" w:cs="Times New Roman"/>
              </w:rPr>
              <w:t>.</w:t>
            </w:r>
            <w:r w:rsidR="00CB35E5" w:rsidRPr="00C545DD">
              <w:rPr>
                <w:rFonts w:ascii="Times New Roman" w:hAnsi="Times New Roman" w:cs="Times New Roman"/>
              </w:rPr>
              <w:t>201</w:t>
            </w:r>
            <w:r w:rsidR="00586233">
              <w:rPr>
                <w:rFonts w:ascii="Times New Roman" w:hAnsi="Times New Roman" w:cs="Times New Roman"/>
              </w:rPr>
              <w:t>7</w:t>
            </w:r>
            <w:r w:rsidR="00CB35E5" w:rsidRPr="00C545DD">
              <w:rPr>
                <w:rFonts w:ascii="Times New Roman" w:hAnsi="Times New Roman" w:cs="Times New Roman"/>
              </w:rPr>
              <w:t xml:space="preserve"> год.</w:t>
            </w:r>
          </w:p>
          <w:p w:rsidR="002A4625" w:rsidRPr="00E21F37" w:rsidRDefault="00CB35E5" w:rsidP="007B0C92">
            <w:pPr>
              <w:pStyle w:val="ConsPlusNormal"/>
              <w:jc w:val="both"/>
            </w:pPr>
            <w:r w:rsidRPr="00CB35E5">
              <w:rPr>
                <w:rFonts w:ascii="Times New Roman" w:hAnsi="Times New Roman" w:cs="Times New Roman"/>
              </w:rPr>
              <w:t xml:space="preserve">2.7. </w:t>
            </w:r>
            <w:proofErr w:type="gramStart"/>
            <w:r w:rsidRPr="00CB35E5">
              <w:rPr>
                <w:rFonts w:ascii="Times New Roman" w:hAnsi="Times New Roman" w:cs="Times New Roman"/>
              </w:rPr>
      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</w:t>
            </w:r>
            <w:proofErr w:type="gramEnd"/>
            <w:r w:rsidRPr="00CB35E5">
              <w:rPr>
                <w:rFonts w:ascii="Times New Roman" w:hAnsi="Times New Roman" w:cs="Times New Roman"/>
              </w:rPr>
              <w:t xml:space="preserve">: </w:t>
            </w:r>
            <w:r w:rsidR="00A812BA">
              <w:rPr>
                <w:rFonts w:ascii="Times New Roman" w:hAnsi="Times New Roman" w:cs="Times New Roman"/>
              </w:rPr>
              <w:t>Данная сделка</w:t>
            </w:r>
            <w:r w:rsidR="007B0C92">
              <w:rPr>
                <w:rFonts w:ascii="Times New Roman" w:hAnsi="Times New Roman" w:cs="Times New Roman"/>
              </w:rPr>
              <w:t xml:space="preserve"> будет </w:t>
            </w:r>
            <w:r w:rsidR="00A812BA">
              <w:rPr>
                <w:rFonts w:ascii="Times New Roman" w:hAnsi="Times New Roman" w:cs="Times New Roman"/>
              </w:rPr>
              <w:t>одобрена Советом директоров</w:t>
            </w:r>
            <w:r w:rsidR="007B0C92">
              <w:rPr>
                <w:rFonts w:ascii="Times New Roman" w:hAnsi="Times New Roman" w:cs="Times New Roman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F49C2" w:rsidRDefault="00057DF1" w:rsidP="00382486">
            <w:pPr>
              <w:jc w:val="center"/>
            </w:pPr>
            <w:r>
              <w:t>24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586233" w:rsidP="00FC7670">
            <w:pPr>
              <w:jc w:val="center"/>
            </w:pPr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382486">
            <w:r w:rsidRPr="00C545DD">
              <w:t>1</w:t>
            </w:r>
            <w:r w:rsidR="00382486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proofErr w:type="gramStart"/>
            <w:r w:rsidRPr="00C545DD">
              <w:t>г</w:t>
            </w:r>
            <w:proofErr w:type="gramEnd"/>
            <w:r w:rsidRPr="00C545DD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D1" w:rsidRDefault="00DC60D1" w:rsidP="00D56ECC">
      <w:r>
        <w:separator/>
      </w:r>
    </w:p>
  </w:endnote>
  <w:endnote w:type="continuationSeparator" w:id="0">
    <w:p w:rsidR="00DC60D1" w:rsidRDefault="00DC60D1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D1" w:rsidRDefault="00DC60D1" w:rsidP="00D56ECC">
      <w:r>
        <w:separator/>
      </w:r>
    </w:p>
  </w:footnote>
  <w:footnote w:type="continuationSeparator" w:id="0">
    <w:p w:rsidR="00DC60D1" w:rsidRDefault="00DC60D1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464E"/>
    <w:multiLevelType w:val="multilevel"/>
    <w:tmpl w:val="AC524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57DF1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D5CB2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042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6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5A4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2486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884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383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49C2"/>
    <w:rsid w:val="003F6EBA"/>
    <w:rsid w:val="00400BF0"/>
    <w:rsid w:val="00400EAB"/>
    <w:rsid w:val="00400FD7"/>
    <w:rsid w:val="00401655"/>
    <w:rsid w:val="00401C2F"/>
    <w:rsid w:val="00402037"/>
    <w:rsid w:val="00402486"/>
    <w:rsid w:val="004027D1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2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0E96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0C92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A642E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C31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B7ED0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4E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31E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3CF3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5BDE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7BF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0D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636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3</cp:revision>
  <dcterms:created xsi:type="dcterms:W3CDTF">2017-03-24T07:08:00Z</dcterms:created>
  <dcterms:modified xsi:type="dcterms:W3CDTF">2017-03-24T07:38:00Z</dcterms:modified>
</cp:coreProperties>
</file>