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5E" w:rsidRPr="0010645E" w:rsidRDefault="0010645E" w:rsidP="0010645E">
      <w:pPr>
        <w:jc w:val="center"/>
        <w:rPr>
          <w:b/>
          <w:bCs/>
        </w:rPr>
      </w:pPr>
      <w:r w:rsidRPr="0010645E">
        <w:rPr>
          <w:b/>
          <w:bCs/>
        </w:rPr>
        <w:t xml:space="preserve">Сообщение о существенном </w:t>
      </w:r>
      <w:proofErr w:type="gramStart"/>
      <w:r w:rsidRPr="0010645E">
        <w:rPr>
          <w:b/>
          <w:bCs/>
        </w:rPr>
        <w:t>факте</w:t>
      </w:r>
      <w:proofErr w:type="gramEnd"/>
      <w:r w:rsidRPr="0010645E">
        <w:rPr>
          <w:b/>
          <w:bCs/>
        </w:rPr>
        <w:t xml:space="preserve"> о включении</w:t>
      </w:r>
    </w:p>
    <w:p w:rsidR="0010645E" w:rsidRPr="0010645E" w:rsidRDefault="0010645E" w:rsidP="0010645E">
      <w:pPr>
        <w:jc w:val="center"/>
        <w:rPr>
          <w:b/>
          <w:bCs/>
        </w:rPr>
      </w:pPr>
      <w:r w:rsidRPr="0010645E">
        <w:rPr>
          <w:b/>
          <w:bCs/>
        </w:rPr>
        <w:t>эмиссионных ценных бумаг эмитента в список ценных бумаг,</w:t>
      </w:r>
    </w:p>
    <w:p w:rsidR="0010645E" w:rsidRPr="0010645E" w:rsidRDefault="0010645E" w:rsidP="0010645E">
      <w:pPr>
        <w:jc w:val="center"/>
        <w:rPr>
          <w:b/>
          <w:bCs/>
        </w:rPr>
      </w:pPr>
      <w:proofErr w:type="gramStart"/>
      <w:r w:rsidRPr="0010645E">
        <w:rPr>
          <w:b/>
          <w:bCs/>
        </w:rPr>
        <w:t>допущенных</w:t>
      </w:r>
      <w:proofErr w:type="gramEnd"/>
      <w:r w:rsidRPr="0010645E">
        <w:rPr>
          <w:b/>
          <w:bCs/>
        </w:rPr>
        <w:t xml:space="preserve"> к торгам российским организатором торговли</w:t>
      </w:r>
    </w:p>
    <w:p w:rsidR="00C338A8" w:rsidRDefault="0010645E" w:rsidP="0010645E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proofErr w:type="gramStart"/>
      <w:r>
        <w:rPr>
          <w:b/>
          <w:bCs/>
        </w:rPr>
        <w:t>рынке</w:t>
      </w:r>
      <w:proofErr w:type="gramEnd"/>
      <w:r>
        <w:rPr>
          <w:b/>
          <w:bCs/>
        </w:rPr>
        <w:t xml:space="preserve"> ценных бумаг,</w:t>
      </w:r>
      <w:r w:rsidRPr="0010645E">
        <w:t xml:space="preserve"> </w:t>
      </w:r>
      <w:r w:rsidRPr="0010645E">
        <w:rPr>
          <w:b/>
          <w:bCs/>
        </w:rPr>
        <w:t>или об их исключении из указанного списка</w:t>
      </w:r>
    </w:p>
    <w:p w:rsidR="0010645E" w:rsidRPr="0066769F" w:rsidRDefault="0010645E" w:rsidP="0010645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F38FE" w:rsidRPr="0066769F" w:rsidTr="0010645E">
        <w:tc>
          <w:tcPr>
            <w:tcW w:w="10235" w:type="dxa"/>
            <w:gridSpan w:val="12"/>
          </w:tcPr>
          <w:p w:rsidR="002F38FE" w:rsidRPr="0066769F" w:rsidRDefault="002F38FE">
            <w:pPr>
              <w:jc w:val="center"/>
            </w:pPr>
            <w:r w:rsidRPr="0066769F">
              <w:t>1. Общие сведения</w:t>
            </w:r>
          </w:p>
        </w:tc>
      </w:tr>
      <w:tr w:rsidR="00F73EE6" w:rsidRPr="0066769F" w:rsidTr="0010645E">
        <w:tc>
          <w:tcPr>
            <w:tcW w:w="5117" w:type="dxa"/>
            <w:gridSpan w:val="8"/>
          </w:tcPr>
          <w:p w:rsidR="00F73EE6" w:rsidRPr="0066769F" w:rsidRDefault="00F73EE6">
            <w:pPr>
              <w:ind w:left="85" w:right="85"/>
              <w:jc w:val="both"/>
            </w:pPr>
            <w:r w:rsidRPr="0066769F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8" w:type="dxa"/>
            <w:gridSpan w:val="4"/>
          </w:tcPr>
          <w:p w:rsidR="00F73EE6" w:rsidRPr="0066769F" w:rsidRDefault="00F73EE6" w:rsidP="00265B5A">
            <w:pPr>
              <w:ind w:left="85" w:right="85"/>
              <w:jc w:val="both"/>
            </w:pPr>
            <w:r w:rsidRPr="0066769F">
              <w:t xml:space="preserve">Открытое акционерное общество </w:t>
            </w:r>
          </w:p>
          <w:p w:rsidR="00F73EE6" w:rsidRPr="0066769F" w:rsidRDefault="00F73EE6" w:rsidP="00265B5A">
            <w:pPr>
              <w:ind w:left="85" w:right="85"/>
              <w:jc w:val="both"/>
            </w:pPr>
            <w:r w:rsidRPr="0066769F">
              <w:t>«Якутская топливно-энергетическая компания»</w:t>
            </w:r>
          </w:p>
        </w:tc>
      </w:tr>
      <w:tr w:rsidR="00F73EE6" w:rsidRPr="0066769F" w:rsidTr="0010645E">
        <w:tc>
          <w:tcPr>
            <w:tcW w:w="5117" w:type="dxa"/>
            <w:gridSpan w:val="8"/>
          </w:tcPr>
          <w:p w:rsidR="00F73EE6" w:rsidRPr="0066769F" w:rsidRDefault="00F73EE6">
            <w:pPr>
              <w:ind w:left="85" w:right="85"/>
              <w:jc w:val="both"/>
            </w:pPr>
            <w:r w:rsidRPr="0066769F">
              <w:t>1.2. Сокращенное фирменное наименование эмитента</w:t>
            </w:r>
          </w:p>
        </w:tc>
        <w:tc>
          <w:tcPr>
            <w:tcW w:w="5118" w:type="dxa"/>
            <w:gridSpan w:val="4"/>
          </w:tcPr>
          <w:p w:rsidR="00F73EE6" w:rsidRPr="0066769F" w:rsidRDefault="00F73EE6" w:rsidP="00265B5A">
            <w:pPr>
              <w:ind w:left="85" w:right="85"/>
              <w:jc w:val="both"/>
            </w:pPr>
            <w:r w:rsidRPr="0066769F">
              <w:t>ОАО «ЯТЭК»</w:t>
            </w:r>
          </w:p>
        </w:tc>
      </w:tr>
      <w:tr w:rsidR="00F73EE6" w:rsidRPr="0066769F" w:rsidTr="0010645E">
        <w:tc>
          <w:tcPr>
            <w:tcW w:w="5117" w:type="dxa"/>
            <w:gridSpan w:val="8"/>
          </w:tcPr>
          <w:p w:rsidR="00F73EE6" w:rsidRPr="0066769F" w:rsidRDefault="00F73EE6">
            <w:pPr>
              <w:ind w:left="85" w:right="85"/>
              <w:jc w:val="both"/>
            </w:pPr>
            <w:r w:rsidRPr="0066769F">
              <w:t>1.3. Место нахождения эмитента</w:t>
            </w:r>
          </w:p>
        </w:tc>
        <w:tc>
          <w:tcPr>
            <w:tcW w:w="5118" w:type="dxa"/>
            <w:gridSpan w:val="4"/>
          </w:tcPr>
          <w:p w:rsidR="00F73EE6" w:rsidRPr="0066769F" w:rsidRDefault="00F73EE6" w:rsidP="00265B5A">
            <w:pPr>
              <w:ind w:left="85" w:right="85"/>
              <w:jc w:val="both"/>
            </w:pPr>
            <w:r w:rsidRPr="0066769F">
              <w:t>678214, Республика Саха (Якутия), Вилюйский улус, п. Кысыл-Сыр, ул. Ленина, 4</w:t>
            </w:r>
          </w:p>
        </w:tc>
      </w:tr>
      <w:tr w:rsidR="00F73EE6" w:rsidRPr="0066769F" w:rsidTr="0010645E">
        <w:tc>
          <w:tcPr>
            <w:tcW w:w="5117" w:type="dxa"/>
            <w:gridSpan w:val="8"/>
          </w:tcPr>
          <w:p w:rsidR="00F73EE6" w:rsidRPr="0066769F" w:rsidRDefault="00F73EE6">
            <w:pPr>
              <w:ind w:left="85" w:right="85"/>
              <w:jc w:val="both"/>
            </w:pPr>
            <w:r w:rsidRPr="0066769F">
              <w:t>1.4. ОГРН эмитента</w:t>
            </w:r>
          </w:p>
        </w:tc>
        <w:tc>
          <w:tcPr>
            <w:tcW w:w="5118" w:type="dxa"/>
            <w:gridSpan w:val="4"/>
          </w:tcPr>
          <w:p w:rsidR="00F73EE6" w:rsidRPr="0066769F" w:rsidRDefault="00F73EE6" w:rsidP="00265B5A">
            <w:pPr>
              <w:ind w:left="85" w:right="85"/>
              <w:jc w:val="both"/>
            </w:pPr>
            <w:r w:rsidRPr="0066769F">
              <w:t>1021401062187</w:t>
            </w:r>
          </w:p>
        </w:tc>
      </w:tr>
      <w:tr w:rsidR="00F73EE6" w:rsidRPr="0066769F" w:rsidTr="0010645E">
        <w:tc>
          <w:tcPr>
            <w:tcW w:w="5117" w:type="dxa"/>
            <w:gridSpan w:val="8"/>
          </w:tcPr>
          <w:p w:rsidR="00F73EE6" w:rsidRPr="0066769F" w:rsidRDefault="00F73EE6">
            <w:pPr>
              <w:ind w:left="85" w:right="85"/>
              <w:jc w:val="both"/>
            </w:pPr>
            <w:r w:rsidRPr="0066769F">
              <w:t>1.5. ИНН эмитента</w:t>
            </w:r>
          </w:p>
        </w:tc>
        <w:tc>
          <w:tcPr>
            <w:tcW w:w="5118" w:type="dxa"/>
            <w:gridSpan w:val="4"/>
          </w:tcPr>
          <w:p w:rsidR="00F73EE6" w:rsidRPr="0066769F" w:rsidRDefault="00F73EE6" w:rsidP="00265B5A">
            <w:pPr>
              <w:ind w:left="85" w:right="85"/>
              <w:jc w:val="both"/>
            </w:pPr>
            <w:r w:rsidRPr="0066769F">
              <w:t>1435032049</w:t>
            </w:r>
          </w:p>
        </w:tc>
      </w:tr>
      <w:tr w:rsidR="00F73EE6" w:rsidRPr="0066769F" w:rsidTr="0010645E">
        <w:tc>
          <w:tcPr>
            <w:tcW w:w="5117" w:type="dxa"/>
            <w:gridSpan w:val="8"/>
          </w:tcPr>
          <w:p w:rsidR="00F73EE6" w:rsidRPr="0066769F" w:rsidRDefault="00F73EE6">
            <w:pPr>
              <w:ind w:left="85" w:right="85"/>
              <w:jc w:val="both"/>
            </w:pPr>
            <w:r w:rsidRPr="0066769F">
              <w:t>1.6. Уникальный код эмитента, присвоенный регистрирующим органом</w:t>
            </w:r>
          </w:p>
        </w:tc>
        <w:tc>
          <w:tcPr>
            <w:tcW w:w="5118" w:type="dxa"/>
            <w:gridSpan w:val="4"/>
          </w:tcPr>
          <w:p w:rsidR="00F73EE6" w:rsidRPr="0066769F" w:rsidRDefault="00F73EE6" w:rsidP="00265B5A">
            <w:pPr>
              <w:ind w:left="85" w:right="85"/>
              <w:jc w:val="both"/>
            </w:pPr>
            <w:r w:rsidRPr="0066769F">
              <w:t>20510-F</w:t>
            </w:r>
          </w:p>
        </w:tc>
      </w:tr>
      <w:tr w:rsidR="00F73EE6" w:rsidRPr="0066769F" w:rsidTr="0010645E">
        <w:tc>
          <w:tcPr>
            <w:tcW w:w="5117" w:type="dxa"/>
            <w:gridSpan w:val="8"/>
          </w:tcPr>
          <w:p w:rsidR="00F73EE6" w:rsidRPr="0066769F" w:rsidRDefault="00F73EE6">
            <w:pPr>
              <w:ind w:left="85" w:right="85"/>
              <w:jc w:val="both"/>
            </w:pPr>
            <w:r w:rsidRPr="0066769F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8" w:type="dxa"/>
            <w:gridSpan w:val="4"/>
          </w:tcPr>
          <w:p w:rsidR="00F73EE6" w:rsidRPr="0066769F" w:rsidRDefault="00AE1290" w:rsidP="000E1416">
            <w:pPr>
              <w:ind w:left="85" w:right="85"/>
              <w:jc w:val="both"/>
            </w:pPr>
            <w:hyperlink r:id="rId8" w:history="1">
              <w:r w:rsidR="00E80A96" w:rsidRPr="0066769F">
                <w:rPr>
                  <w:rStyle w:val="ac"/>
                </w:rPr>
                <w:t>http://www.yatec.ru</w:t>
              </w:r>
            </w:hyperlink>
          </w:p>
          <w:p w:rsidR="00E80A96" w:rsidRPr="0066769F" w:rsidRDefault="00AE1290" w:rsidP="00E80A96">
            <w:pPr>
              <w:ind w:left="85" w:right="85"/>
              <w:jc w:val="both"/>
            </w:pPr>
            <w:hyperlink r:id="rId9" w:history="1">
              <w:r w:rsidR="00E80A96" w:rsidRPr="0066769F">
                <w:rPr>
                  <w:rStyle w:val="ac"/>
                  <w:iCs/>
                </w:rPr>
                <w:t>http://www.e-disclosure.ru/portal/company.aspx?id=4994</w:t>
              </w:r>
            </w:hyperlink>
          </w:p>
        </w:tc>
      </w:tr>
      <w:tr w:rsidR="002F38FE" w:rsidRPr="0066769F" w:rsidTr="0010645E">
        <w:tc>
          <w:tcPr>
            <w:tcW w:w="10235" w:type="dxa"/>
            <w:gridSpan w:val="12"/>
          </w:tcPr>
          <w:p w:rsidR="002F38FE" w:rsidRPr="0066769F" w:rsidRDefault="002F38FE">
            <w:pPr>
              <w:jc w:val="center"/>
            </w:pPr>
            <w:r w:rsidRPr="0066769F">
              <w:t>2. Содержание сообщения</w:t>
            </w:r>
          </w:p>
        </w:tc>
      </w:tr>
      <w:tr w:rsidR="002F38FE" w:rsidRPr="0066769F" w:rsidTr="0010645E">
        <w:trPr>
          <w:trHeight w:val="2400"/>
        </w:trPr>
        <w:tc>
          <w:tcPr>
            <w:tcW w:w="10235" w:type="dxa"/>
            <w:gridSpan w:val="12"/>
          </w:tcPr>
          <w:p w:rsidR="0010645E" w:rsidRDefault="0010645E" w:rsidP="0010645E">
            <w:pPr>
              <w:jc w:val="both"/>
            </w:pPr>
            <w:r>
              <w:t xml:space="preserve">2.1 Полное фирменное наименование (наименование) российской фондовой биржи, в котировальный список которой включены эмиссионные ценные бумаги эмитента (российского организатора торговли на рынке ценных бумаг, в список ценных бумаг, допущенных к торгам которым включены эмиссионные ценные бумаги эмитента): </w:t>
            </w:r>
            <w:r w:rsidRPr="0010645E">
              <w:rPr>
                <w:b/>
                <w:i/>
              </w:rPr>
              <w:t xml:space="preserve">Закрытое акционерное общество «Фондовая биржа ММВБ». </w:t>
            </w:r>
          </w:p>
          <w:p w:rsidR="0010645E" w:rsidRDefault="0010645E" w:rsidP="0010645E">
            <w:pPr>
              <w:jc w:val="both"/>
            </w:pPr>
            <w:r>
              <w:t xml:space="preserve">2.2. </w:t>
            </w:r>
            <w:proofErr w:type="gramStart"/>
            <w:r>
              <w:t xml:space="preserve">Вид, категория (тип) и иные идентификационные признаки эмиссионных ценных бумаг эмитента, включенных в котировальный список российской фондовой биржи (список ценных бумаг, допущенных к торгам российским организатором торговли на рынке ценных бумаг): </w:t>
            </w:r>
            <w:r w:rsidRPr="0010645E">
              <w:rPr>
                <w:b/>
                <w:i/>
              </w:rPr>
              <w:t>документарные процентные неконвертируемые биржевые облигации на предъявителя серии БО-0</w:t>
            </w:r>
            <w:r w:rsidR="0033572D">
              <w:rPr>
                <w:b/>
                <w:i/>
              </w:rPr>
              <w:t>2</w:t>
            </w:r>
            <w:r w:rsidRPr="0010645E">
              <w:rPr>
                <w:b/>
                <w:i/>
              </w:rPr>
              <w:t xml:space="preserve"> с обязательным централизованным хранением в количестве 3 000 </w:t>
            </w:r>
            <w:proofErr w:type="spellStart"/>
            <w:r w:rsidRPr="0010645E">
              <w:rPr>
                <w:b/>
                <w:i/>
              </w:rPr>
              <w:t>000</w:t>
            </w:r>
            <w:proofErr w:type="spellEnd"/>
            <w:r w:rsidRPr="0010645E">
              <w:rPr>
                <w:b/>
                <w:i/>
              </w:rPr>
              <w:t xml:space="preserve"> (Три миллиона) штук номинальной стоимостью 1 000 (Одна тысяча) рублей каждая</w:t>
            </w:r>
            <w:proofErr w:type="gramEnd"/>
            <w:r w:rsidRPr="0010645E">
              <w:rPr>
                <w:b/>
                <w:i/>
              </w:rPr>
              <w:t xml:space="preserve"> </w:t>
            </w:r>
            <w:proofErr w:type="gramStart"/>
            <w:r w:rsidRPr="0010645E">
              <w:rPr>
                <w:b/>
                <w:i/>
              </w:rPr>
              <w:t xml:space="preserve">общей номинальной стоимостью 3 000 </w:t>
            </w:r>
            <w:proofErr w:type="spellStart"/>
            <w:r w:rsidRPr="0010645E">
              <w:rPr>
                <w:b/>
                <w:i/>
              </w:rPr>
              <w:t>000</w:t>
            </w:r>
            <w:proofErr w:type="spellEnd"/>
            <w:r w:rsidRPr="0010645E">
              <w:rPr>
                <w:b/>
                <w:i/>
              </w:rPr>
              <w:t xml:space="preserve"> </w:t>
            </w:r>
            <w:proofErr w:type="spellStart"/>
            <w:r w:rsidRPr="0010645E">
              <w:rPr>
                <w:b/>
                <w:i/>
              </w:rPr>
              <w:t>000</w:t>
            </w:r>
            <w:proofErr w:type="spellEnd"/>
            <w:r w:rsidRPr="0010645E">
              <w:rPr>
                <w:b/>
                <w:i/>
              </w:rPr>
              <w:t xml:space="preserve"> (Три миллиарда) рублей со сроком погашения в 1 092-й (Одна тысяча девяносто второй) день с даты начала размещения биржевых облигаций выпуска, </w:t>
            </w:r>
            <w:proofErr w:type="spellStart"/>
            <w:r w:rsidRPr="0010645E">
              <w:rPr>
                <w:b/>
                <w:i/>
              </w:rPr>
              <w:t>c</w:t>
            </w:r>
            <w:proofErr w:type="spellEnd"/>
            <w:r w:rsidRPr="0010645E">
              <w:rPr>
                <w:b/>
                <w:i/>
              </w:rPr>
              <w:t xml:space="preserve"> возможностью досрочного погашения по требованию владельцев и по усмотрению эмитента, размещаемые по открытой подписке </w:t>
            </w:r>
            <w:r w:rsidRPr="0010645E">
              <w:rPr>
                <w:b/>
                <w:i/>
              </w:rPr>
              <w:t xml:space="preserve">(идентификационный номер № </w:t>
            </w:r>
            <w:r w:rsidRPr="0010645E">
              <w:rPr>
                <w:b/>
                <w:i/>
              </w:rPr>
              <w:t>4B02-0</w:t>
            </w:r>
            <w:r w:rsidR="0033572D">
              <w:rPr>
                <w:b/>
                <w:i/>
              </w:rPr>
              <w:t>2</w:t>
            </w:r>
            <w:r w:rsidRPr="0010645E">
              <w:rPr>
                <w:b/>
                <w:i/>
              </w:rPr>
              <w:t>-20510-F от 26 ноября 2012 г.</w:t>
            </w:r>
            <w:r w:rsidRPr="0010645E">
              <w:rPr>
                <w:b/>
                <w:i/>
              </w:rPr>
              <w:t>)</w:t>
            </w:r>
            <w:r>
              <w:t xml:space="preserve"> </w:t>
            </w:r>
            <w:proofErr w:type="gramEnd"/>
          </w:p>
          <w:p w:rsidR="0010645E" w:rsidRDefault="0010645E" w:rsidP="0010645E">
            <w:pPr>
              <w:jc w:val="both"/>
            </w:pPr>
            <w:r>
              <w:t xml:space="preserve">2.3. В </w:t>
            </w:r>
            <w:proofErr w:type="gramStart"/>
            <w:r>
              <w:t>случае</w:t>
            </w:r>
            <w:proofErr w:type="gramEnd"/>
            <w:r>
              <w:t xml:space="preserve"> включения эмиссионных ценных бумаг эмитента в котировальный список российской фондовой биржи - наименование котировального списка, в который включены эмиссионные ценные бумаги эмитента: </w:t>
            </w:r>
            <w:r w:rsidRPr="0010645E">
              <w:rPr>
                <w:b/>
                <w:i/>
              </w:rPr>
              <w:t>Биржевые облигаций допущены к торгам в процессе размещения без прохождения процедуры листинга.</w:t>
            </w:r>
            <w:r>
              <w:t xml:space="preserve"> </w:t>
            </w:r>
          </w:p>
          <w:p w:rsidR="0010645E" w:rsidRDefault="0010645E" w:rsidP="0010645E">
            <w:pPr>
              <w:jc w:val="both"/>
            </w:pPr>
            <w:r>
              <w:t xml:space="preserve">2.4. В </w:t>
            </w:r>
            <w:proofErr w:type="gramStart"/>
            <w:r>
              <w:t>случае</w:t>
            </w:r>
            <w:proofErr w:type="gramEnd"/>
            <w:r>
              <w:t xml:space="preserve"> если к торгам, проводимым организатором торговли на рынке ценных бумаг, допускаются эмиссионные ценные бумаги эмитента в процессе их размещения, - указание на это обстоятельство и количество размещаемых эмиссионных ценных бумаг эмитента: </w:t>
            </w:r>
            <w:r w:rsidRPr="0010645E">
              <w:rPr>
                <w:b/>
                <w:i/>
              </w:rPr>
              <w:t xml:space="preserve">Биржевые облигации допущены к торгам в процессе размещения. Количество размещаемых эмиссионных ценных бумаг: </w:t>
            </w:r>
            <w:r w:rsidRPr="0010645E">
              <w:rPr>
                <w:b/>
                <w:i/>
              </w:rPr>
              <w:t xml:space="preserve">3 000 </w:t>
            </w:r>
            <w:proofErr w:type="spellStart"/>
            <w:r w:rsidRPr="0010645E">
              <w:rPr>
                <w:b/>
                <w:i/>
              </w:rPr>
              <w:t>000</w:t>
            </w:r>
            <w:proofErr w:type="spellEnd"/>
            <w:r w:rsidRPr="0010645E">
              <w:rPr>
                <w:b/>
                <w:i/>
              </w:rPr>
              <w:t xml:space="preserve"> (</w:t>
            </w:r>
            <w:r w:rsidRPr="0010645E">
              <w:rPr>
                <w:b/>
                <w:i/>
              </w:rPr>
              <w:t>Три</w:t>
            </w:r>
            <w:r w:rsidRPr="0010645E">
              <w:rPr>
                <w:b/>
                <w:i/>
              </w:rPr>
              <w:t xml:space="preserve"> миллион</w:t>
            </w:r>
            <w:r w:rsidRPr="0010645E">
              <w:rPr>
                <w:b/>
                <w:i/>
              </w:rPr>
              <w:t>а</w:t>
            </w:r>
            <w:r w:rsidRPr="0010645E">
              <w:rPr>
                <w:b/>
                <w:i/>
              </w:rPr>
              <w:t>) штук.</w:t>
            </w:r>
            <w:r>
              <w:t xml:space="preserve"> </w:t>
            </w:r>
          </w:p>
          <w:p w:rsidR="0010645E" w:rsidRDefault="0010645E" w:rsidP="0010645E">
            <w:pPr>
              <w:jc w:val="both"/>
            </w:pPr>
            <w:r>
              <w:t xml:space="preserve">2.5. </w:t>
            </w:r>
            <w:proofErr w:type="gramStart"/>
            <w:r>
              <w:t xml:space="preserve">Дата включения эмиссионных ценных бумаг эмитента в котировальный список российской фондовой биржи (список ценных бумаг, допущенных к торгам российским организатором торговли на рынке ценных бумаг): </w:t>
            </w:r>
            <w:proofErr w:type="gramEnd"/>
          </w:p>
          <w:p w:rsidR="0010645E" w:rsidRPr="0010645E" w:rsidRDefault="0010645E" w:rsidP="0010645E">
            <w:pPr>
              <w:jc w:val="both"/>
              <w:rPr>
                <w:b/>
                <w:i/>
              </w:rPr>
            </w:pPr>
            <w:r w:rsidRPr="0010645E">
              <w:rPr>
                <w:b/>
                <w:i/>
              </w:rPr>
              <w:t>26 ноября 2012 г.</w:t>
            </w:r>
          </w:p>
          <w:p w:rsidR="0010645E" w:rsidRDefault="0010645E" w:rsidP="0010645E">
            <w:pPr>
              <w:jc w:val="both"/>
            </w:pPr>
            <w:r>
              <w:t xml:space="preserve">2.6. Порядок доступа к информации, содержащейся в Решении о выпуске Биржевых облигаций и Проспекте Биржевых облигаций: </w:t>
            </w:r>
          </w:p>
          <w:p w:rsidR="0010645E" w:rsidRPr="0010645E" w:rsidRDefault="0010645E" w:rsidP="0010645E">
            <w:pPr>
              <w:jc w:val="both"/>
              <w:rPr>
                <w:b/>
                <w:i/>
              </w:rPr>
            </w:pPr>
            <w:r w:rsidRPr="0010645E">
              <w:rPr>
                <w:b/>
                <w:i/>
              </w:rPr>
              <w:t xml:space="preserve">В срок не более 2 (Двух) дней с даты допуска Биржевых облигаций к торгам в процессе их размещения и не </w:t>
            </w:r>
            <w:proofErr w:type="gramStart"/>
            <w:r w:rsidRPr="0010645E">
              <w:rPr>
                <w:b/>
                <w:i/>
              </w:rPr>
              <w:t>позднее</w:t>
            </w:r>
            <w:proofErr w:type="gramEnd"/>
            <w:r w:rsidRPr="0010645E">
              <w:rPr>
                <w:b/>
                <w:i/>
              </w:rPr>
              <w:t xml:space="preserve"> чем за 7 (Семь) дней до даты начала размещения Биржевых облигаций Эмитент публикует текст Проспекта ценных бумаг и Решения о выпуске ценных бумаг на странице Эмитента в сети Интернет. </w:t>
            </w:r>
          </w:p>
          <w:p w:rsidR="0010645E" w:rsidRPr="0010645E" w:rsidRDefault="0010645E" w:rsidP="0010645E">
            <w:pPr>
              <w:jc w:val="both"/>
              <w:rPr>
                <w:b/>
                <w:i/>
              </w:rPr>
            </w:pPr>
            <w:r w:rsidRPr="0010645E">
              <w:rPr>
                <w:b/>
                <w:i/>
              </w:rPr>
              <w:t>При публикации текста Решения о выпуске ценных бумаг на странице в сети Интернет должны быть указаны индивидуальный идентификационный номер, присвоенный выпуску Биржевых облигаций, и дата его присвоения, наименование фондовой биржи, осуществившей допуск Биржевых облигаций к торгам.</w:t>
            </w:r>
          </w:p>
          <w:p w:rsidR="0010645E" w:rsidRPr="0010645E" w:rsidRDefault="0010645E" w:rsidP="0010645E">
            <w:pPr>
              <w:jc w:val="both"/>
              <w:rPr>
                <w:b/>
                <w:i/>
              </w:rPr>
            </w:pPr>
            <w:r w:rsidRPr="0010645E">
              <w:rPr>
                <w:b/>
                <w:i/>
              </w:rPr>
              <w:t>Текст решения о выпуске Биржевых облигаций должен быть доступен в сети «Интернет» с даты его опубликования в сети «Интернет» и до погашения всех Биржевых облигаций.</w:t>
            </w:r>
          </w:p>
          <w:p w:rsidR="0010645E" w:rsidRPr="0010645E" w:rsidRDefault="0010645E" w:rsidP="0010645E">
            <w:pPr>
              <w:jc w:val="both"/>
              <w:rPr>
                <w:b/>
                <w:i/>
              </w:rPr>
            </w:pPr>
            <w:r w:rsidRPr="0010645E">
              <w:rPr>
                <w:b/>
                <w:i/>
              </w:rPr>
              <w:t>При публикации текста Проспекта ценных бумаг на странице в сети Интернет должны быть указаны индивидуальный идентификационный номер, присвоенный выпуску Биржевых облигаций, и дата его присвоения, наименование фондовой биржи, осуществившей допуск Биржевых облигаций к торгам.</w:t>
            </w:r>
          </w:p>
          <w:p w:rsidR="0010645E" w:rsidRPr="0010645E" w:rsidRDefault="0010645E" w:rsidP="0010645E">
            <w:pPr>
              <w:jc w:val="both"/>
              <w:rPr>
                <w:b/>
                <w:i/>
              </w:rPr>
            </w:pPr>
            <w:r w:rsidRPr="0010645E">
              <w:rPr>
                <w:b/>
                <w:i/>
              </w:rPr>
              <w:t>Те</w:t>
            </w:r>
            <w:proofErr w:type="gramStart"/>
            <w:r w:rsidRPr="0010645E">
              <w:rPr>
                <w:b/>
                <w:i/>
              </w:rPr>
              <w:t>кст Пр</w:t>
            </w:r>
            <w:proofErr w:type="gramEnd"/>
            <w:r w:rsidRPr="0010645E">
              <w:rPr>
                <w:b/>
                <w:i/>
              </w:rPr>
              <w:t xml:space="preserve">оспекта Биржевых облигаций должен быть доступен на странице в сети «Интернет» с даты его опубликования в сети Интернет и до погашения всех Биржевых облигаций. </w:t>
            </w:r>
          </w:p>
          <w:p w:rsidR="0010645E" w:rsidRPr="0010645E" w:rsidRDefault="0010645E" w:rsidP="0010645E">
            <w:pPr>
              <w:jc w:val="both"/>
              <w:rPr>
                <w:b/>
                <w:i/>
              </w:rPr>
            </w:pPr>
            <w:r w:rsidRPr="0010645E">
              <w:rPr>
                <w:b/>
                <w:i/>
              </w:rPr>
              <w:t xml:space="preserve">Все заинтересованные лица могут ознакомиться с Решением о выпуске ценных бумаг и Проспектом ценных бумаг и получить их копии за плату, не превышающую затраты на их изготовление по адресу: 678214, Республика Саха (Якутия), Вилюйский улус, п. </w:t>
            </w:r>
            <w:proofErr w:type="spellStart"/>
            <w:r w:rsidRPr="0010645E">
              <w:rPr>
                <w:b/>
                <w:i/>
              </w:rPr>
              <w:t>Кысыл-Сыр</w:t>
            </w:r>
            <w:proofErr w:type="spellEnd"/>
            <w:r w:rsidRPr="0010645E">
              <w:rPr>
                <w:b/>
                <w:i/>
              </w:rPr>
              <w:t>, ул. Ленина, д. 4.</w:t>
            </w:r>
          </w:p>
          <w:p w:rsidR="0010645E" w:rsidRPr="0010645E" w:rsidRDefault="0010645E" w:rsidP="0010645E">
            <w:pPr>
              <w:jc w:val="both"/>
              <w:rPr>
                <w:b/>
                <w:i/>
              </w:rPr>
            </w:pPr>
            <w:r w:rsidRPr="0010645E">
              <w:rPr>
                <w:b/>
                <w:i/>
              </w:rPr>
              <w:t>Контактные телефоны с указанием междугороднего кода: +7 (4112) 40-14-01; Факс: +7 (4112) 40-15-92</w:t>
            </w:r>
          </w:p>
          <w:p w:rsidR="00623F11" w:rsidRPr="0066769F" w:rsidRDefault="0010645E" w:rsidP="0010645E">
            <w:pPr>
              <w:jc w:val="both"/>
              <w:rPr>
                <w:bCs/>
                <w:iCs/>
                <w:color w:val="000000"/>
              </w:rPr>
            </w:pPr>
            <w:r w:rsidRPr="0010645E">
              <w:rPr>
                <w:b/>
                <w:i/>
              </w:rPr>
              <w:t>Страницы в сети «Интернет», используемые Эмитентом для раскрытия информации: http://www.e-disclosure.ru/portal/company.aspx?id=4994; http://www.yatec.ru</w:t>
            </w:r>
          </w:p>
        </w:tc>
      </w:tr>
      <w:tr w:rsidR="002F38FE" w:rsidRPr="0066769F">
        <w:trPr>
          <w:cantSplit/>
        </w:trPr>
        <w:tc>
          <w:tcPr>
            <w:tcW w:w="10235" w:type="dxa"/>
            <w:gridSpan w:val="12"/>
          </w:tcPr>
          <w:p w:rsidR="002F38FE" w:rsidRPr="0066769F" w:rsidRDefault="002F38FE">
            <w:pPr>
              <w:jc w:val="center"/>
            </w:pPr>
            <w:r w:rsidRPr="0066769F">
              <w:t>3. Подпись</w:t>
            </w:r>
          </w:p>
        </w:tc>
      </w:tr>
      <w:tr w:rsidR="002F38FE" w:rsidRPr="00667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F38FE" w:rsidRPr="0066769F" w:rsidRDefault="002F38FE" w:rsidP="00F73EE6">
            <w:pPr>
              <w:spacing w:before="20"/>
              <w:ind w:left="85"/>
            </w:pPr>
            <w:r w:rsidRPr="0066769F">
              <w:t xml:space="preserve">3.1. </w:t>
            </w:r>
            <w:r w:rsidR="00F73EE6" w:rsidRPr="0066769F">
              <w:t>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66769F" w:rsidRDefault="002F38F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38FE" w:rsidRPr="0066769F" w:rsidRDefault="002F38FE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38FE" w:rsidRPr="0066769F" w:rsidRDefault="00F73EE6">
            <w:pPr>
              <w:jc w:val="center"/>
            </w:pPr>
            <w:r w:rsidRPr="0066769F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38FE" w:rsidRPr="0066769F" w:rsidRDefault="002F38FE"/>
        </w:tc>
      </w:tr>
      <w:tr w:rsidR="002F38FE" w:rsidRPr="00667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8FE" w:rsidRPr="0066769F" w:rsidRDefault="002F38FE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FE" w:rsidRPr="0066769F" w:rsidRDefault="002F38FE">
            <w:pPr>
              <w:jc w:val="center"/>
            </w:pPr>
            <w:r w:rsidRPr="0066769F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F38FE" w:rsidRPr="0066769F" w:rsidRDefault="002F38FE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F38FE" w:rsidRPr="0066769F" w:rsidRDefault="002F38FE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8FE" w:rsidRPr="0066769F" w:rsidRDefault="002F38FE"/>
        </w:tc>
      </w:tr>
      <w:tr w:rsidR="002F38FE" w:rsidRPr="00667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38FE" w:rsidRPr="0066769F" w:rsidRDefault="002F38FE">
            <w:pPr>
              <w:ind w:left="57"/>
            </w:pPr>
            <w:r w:rsidRPr="0066769F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66769F" w:rsidRDefault="0010645E" w:rsidP="00623F11">
            <w:pPr>
              <w:jc w:val="center"/>
              <w:rPr>
                <w:highlight w:val="yellow"/>
              </w:rPr>
            </w:pPr>
            <w:r>
              <w:t>27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66769F" w:rsidRDefault="002F38FE">
            <w:r w:rsidRPr="0066769F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66769F" w:rsidRDefault="0010645E" w:rsidP="00B06FA5">
            <w:pPr>
              <w:jc w:val="center"/>
            </w:pPr>
            <w: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66769F" w:rsidRDefault="002F38FE">
            <w:pPr>
              <w:jc w:val="right"/>
            </w:pPr>
            <w:r w:rsidRPr="0066769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66769F" w:rsidRDefault="00384929" w:rsidP="00F73EE6">
            <w:r w:rsidRPr="0066769F">
              <w:t>1</w:t>
            </w:r>
            <w:r w:rsidR="00F73EE6" w:rsidRPr="0066769F"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66769F" w:rsidRDefault="002F38FE" w:rsidP="00A425BD">
            <w:proofErr w:type="gramStart"/>
            <w:r w:rsidRPr="0066769F">
              <w:t>г</w:t>
            </w:r>
            <w:proofErr w:type="gramEnd"/>
            <w:r w:rsidRPr="0066769F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66769F" w:rsidRDefault="002F38FE">
            <w:pPr>
              <w:jc w:val="center"/>
            </w:pPr>
            <w:r w:rsidRPr="0066769F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38FE" w:rsidRPr="0066769F" w:rsidRDefault="002F38FE"/>
        </w:tc>
      </w:tr>
      <w:tr w:rsidR="002F38FE" w:rsidRPr="0066769F" w:rsidTr="003B7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38FE" w:rsidRPr="0066769F" w:rsidRDefault="002F38FE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8FE" w:rsidRPr="0066769F" w:rsidRDefault="002F38FE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8FE" w:rsidRPr="0066769F" w:rsidRDefault="002F38FE"/>
        </w:tc>
      </w:tr>
    </w:tbl>
    <w:p w:rsidR="002F38FE" w:rsidRPr="0066769F" w:rsidRDefault="002F38FE" w:rsidP="00870E6A"/>
    <w:p w:rsidR="00686FDA" w:rsidRPr="0066769F" w:rsidRDefault="00686FDA" w:rsidP="00870E6A"/>
    <w:sectPr w:rsidR="00686FDA" w:rsidRPr="0066769F" w:rsidSect="00870E6A"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45C" w:rsidRDefault="00EA545C">
      <w:r>
        <w:separator/>
      </w:r>
    </w:p>
  </w:endnote>
  <w:endnote w:type="continuationSeparator" w:id="0">
    <w:p w:rsidR="00EA545C" w:rsidRDefault="00EA5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45C" w:rsidRDefault="00EA545C">
      <w:r>
        <w:separator/>
      </w:r>
    </w:p>
  </w:footnote>
  <w:footnote w:type="continuationSeparator" w:id="0">
    <w:p w:rsidR="00EA545C" w:rsidRDefault="00EA5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72C4"/>
    <w:multiLevelType w:val="hybridMultilevel"/>
    <w:tmpl w:val="5E403614"/>
    <w:lvl w:ilvl="0" w:tplc="75E8DCC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>
    <w:nsid w:val="36DC6735"/>
    <w:multiLevelType w:val="hybridMultilevel"/>
    <w:tmpl w:val="5D6C4DB4"/>
    <w:lvl w:ilvl="0" w:tplc="352682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47B5D"/>
    <w:multiLevelType w:val="multilevel"/>
    <w:tmpl w:val="F8AED4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0" w:hanging="1440"/>
      </w:pPr>
      <w:rPr>
        <w:rFonts w:hint="default"/>
      </w:rPr>
    </w:lvl>
  </w:abstractNum>
  <w:abstractNum w:abstractNumId="3">
    <w:nsid w:val="49935A2C"/>
    <w:multiLevelType w:val="hybridMultilevel"/>
    <w:tmpl w:val="1174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E3C0D"/>
    <w:multiLevelType w:val="hybridMultilevel"/>
    <w:tmpl w:val="96DCFB0C"/>
    <w:lvl w:ilvl="0" w:tplc="B5421A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EE764D"/>
    <w:multiLevelType w:val="multilevel"/>
    <w:tmpl w:val="5A76E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8A4"/>
    <w:rsid w:val="00052ACD"/>
    <w:rsid w:val="00071A48"/>
    <w:rsid w:val="000722A8"/>
    <w:rsid w:val="00092F39"/>
    <w:rsid w:val="000A76F0"/>
    <w:rsid w:val="000B4352"/>
    <w:rsid w:val="000C306D"/>
    <w:rsid w:val="000D0D7B"/>
    <w:rsid w:val="000D119F"/>
    <w:rsid w:val="000D7002"/>
    <w:rsid w:val="000E1416"/>
    <w:rsid w:val="000F600E"/>
    <w:rsid w:val="0010645E"/>
    <w:rsid w:val="001138A3"/>
    <w:rsid w:val="00145B8A"/>
    <w:rsid w:val="00171883"/>
    <w:rsid w:val="00186126"/>
    <w:rsid w:val="001940B3"/>
    <w:rsid w:val="001B3A7B"/>
    <w:rsid w:val="001C67E3"/>
    <w:rsid w:val="001F1961"/>
    <w:rsid w:val="002059F6"/>
    <w:rsid w:val="002509BA"/>
    <w:rsid w:val="002544EC"/>
    <w:rsid w:val="00265B5A"/>
    <w:rsid w:val="002B58DC"/>
    <w:rsid w:val="002F1819"/>
    <w:rsid w:val="002F38FE"/>
    <w:rsid w:val="002F4731"/>
    <w:rsid w:val="00306A0A"/>
    <w:rsid w:val="0031278E"/>
    <w:rsid w:val="0033572D"/>
    <w:rsid w:val="00384929"/>
    <w:rsid w:val="00390C98"/>
    <w:rsid w:val="00397828"/>
    <w:rsid w:val="003B73DA"/>
    <w:rsid w:val="003C3139"/>
    <w:rsid w:val="003C39B1"/>
    <w:rsid w:val="003C4BED"/>
    <w:rsid w:val="003E34AC"/>
    <w:rsid w:val="003E5768"/>
    <w:rsid w:val="004261EB"/>
    <w:rsid w:val="00426E13"/>
    <w:rsid w:val="004561A1"/>
    <w:rsid w:val="004C6A9B"/>
    <w:rsid w:val="004D2189"/>
    <w:rsid w:val="004E430A"/>
    <w:rsid w:val="004E7132"/>
    <w:rsid w:val="004F30D5"/>
    <w:rsid w:val="00517174"/>
    <w:rsid w:val="0054558E"/>
    <w:rsid w:val="0056142F"/>
    <w:rsid w:val="00583373"/>
    <w:rsid w:val="005A050B"/>
    <w:rsid w:val="005C7B56"/>
    <w:rsid w:val="00616739"/>
    <w:rsid w:val="00623F11"/>
    <w:rsid w:val="00637F3F"/>
    <w:rsid w:val="00664538"/>
    <w:rsid w:val="0066769F"/>
    <w:rsid w:val="00682827"/>
    <w:rsid w:val="00686FDA"/>
    <w:rsid w:val="006A265F"/>
    <w:rsid w:val="006E1EB3"/>
    <w:rsid w:val="006F7707"/>
    <w:rsid w:val="00722087"/>
    <w:rsid w:val="00733BA8"/>
    <w:rsid w:val="00762D12"/>
    <w:rsid w:val="00776E6F"/>
    <w:rsid w:val="0078140B"/>
    <w:rsid w:val="00791345"/>
    <w:rsid w:val="007B2CF1"/>
    <w:rsid w:val="00812772"/>
    <w:rsid w:val="00833697"/>
    <w:rsid w:val="00843B3B"/>
    <w:rsid w:val="00860761"/>
    <w:rsid w:val="00870E6A"/>
    <w:rsid w:val="008C434E"/>
    <w:rsid w:val="008E3AE3"/>
    <w:rsid w:val="00913C11"/>
    <w:rsid w:val="00914833"/>
    <w:rsid w:val="0093732F"/>
    <w:rsid w:val="009433BA"/>
    <w:rsid w:val="00945030"/>
    <w:rsid w:val="00980266"/>
    <w:rsid w:val="00995559"/>
    <w:rsid w:val="009E270E"/>
    <w:rsid w:val="00A02593"/>
    <w:rsid w:val="00A1685A"/>
    <w:rsid w:val="00A173BF"/>
    <w:rsid w:val="00A23E3C"/>
    <w:rsid w:val="00A34FDD"/>
    <w:rsid w:val="00A425BD"/>
    <w:rsid w:val="00A60F23"/>
    <w:rsid w:val="00A708B0"/>
    <w:rsid w:val="00A81DA2"/>
    <w:rsid w:val="00A968E1"/>
    <w:rsid w:val="00AA5F46"/>
    <w:rsid w:val="00AE1290"/>
    <w:rsid w:val="00B06FA5"/>
    <w:rsid w:val="00B454D8"/>
    <w:rsid w:val="00B616EA"/>
    <w:rsid w:val="00B8101C"/>
    <w:rsid w:val="00BD1705"/>
    <w:rsid w:val="00BD58A4"/>
    <w:rsid w:val="00BE6CDD"/>
    <w:rsid w:val="00BF2DEE"/>
    <w:rsid w:val="00BF4AE1"/>
    <w:rsid w:val="00C1029F"/>
    <w:rsid w:val="00C261DE"/>
    <w:rsid w:val="00C26D06"/>
    <w:rsid w:val="00C338A8"/>
    <w:rsid w:val="00C50CE1"/>
    <w:rsid w:val="00C52E83"/>
    <w:rsid w:val="00C628F3"/>
    <w:rsid w:val="00C67157"/>
    <w:rsid w:val="00C70FCA"/>
    <w:rsid w:val="00C87330"/>
    <w:rsid w:val="00C9291B"/>
    <w:rsid w:val="00CA00AA"/>
    <w:rsid w:val="00CC3E60"/>
    <w:rsid w:val="00CF42ED"/>
    <w:rsid w:val="00D542FB"/>
    <w:rsid w:val="00D720BD"/>
    <w:rsid w:val="00D75865"/>
    <w:rsid w:val="00D7588E"/>
    <w:rsid w:val="00DA3F85"/>
    <w:rsid w:val="00DD177A"/>
    <w:rsid w:val="00DF79EE"/>
    <w:rsid w:val="00E16CA9"/>
    <w:rsid w:val="00E578AE"/>
    <w:rsid w:val="00E80A96"/>
    <w:rsid w:val="00E87896"/>
    <w:rsid w:val="00EA545C"/>
    <w:rsid w:val="00EE50A1"/>
    <w:rsid w:val="00EE7137"/>
    <w:rsid w:val="00EF135F"/>
    <w:rsid w:val="00EF72D2"/>
    <w:rsid w:val="00F17F96"/>
    <w:rsid w:val="00F21804"/>
    <w:rsid w:val="00F30CF1"/>
    <w:rsid w:val="00F429F2"/>
    <w:rsid w:val="00F468C9"/>
    <w:rsid w:val="00F62BE2"/>
    <w:rsid w:val="00F723B5"/>
    <w:rsid w:val="00F73EE6"/>
    <w:rsid w:val="00F872AB"/>
    <w:rsid w:val="00F94746"/>
    <w:rsid w:val="00FA4249"/>
    <w:rsid w:val="00FD3508"/>
    <w:rsid w:val="00FF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030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45030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rsid w:val="00945030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rsid w:val="0094503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45030"/>
    <w:pPr>
      <w:tabs>
        <w:tab w:val="center" w:pos="4153"/>
        <w:tab w:val="right" w:pos="8306"/>
      </w:tabs>
    </w:pPr>
  </w:style>
  <w:style w:type="paragraph" w:customStyle="1" w:styleId="msolistparagraph0">
    <w:name w:val="msolistparagraph"/>
    <w:basedOn w:val="a"/>
    <w:rsid w:val="00F94746"/>
    <w:pPr>
      <w:autoSpaceDE/>
      <w:autoSpaceDN/>
      <w:ind w:left="720"/>
    </w:pPr>
    <w:rPr>
      <w:rFonts w:ascii="Calibri" w:hAnsi="Calibri"/>
      <w:sz w:val="22"/>
      <w:szCs w:val="22"/>
    </w:rPr>
  </w:style>
  <w:style w:type="paragraph" w:styleId="a5">
    <w:name w:val="Normal (Web)"/>
    <w:basedOn w:val="a"/>
    <w:rsid w:val="00F94746"/>
    <w:pPr>
      <w:autoSpaceDE/>
      <w:autoSpaceDN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F73EE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Plain Text"/>
    <w:basedOn w:val="a"/>
    <w:link w:val="a8"/>
    <w:uiPriority w:val="99"/>
    <w:rsid w:val="00F73EE6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F73EE6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2544E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8607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60761"/>
    <w:rPr>
      <w:rFonts w:ascii="Tahoma" w:hAnsi="Tahoma" w:cs="Tahoma"/>
      <w:sz w:val="16"/>
      <w:szCs w:val="16"/>
    </w:rPr>
  </w:style>
  <w:style w:type="character" w:customStyle="1" w:styleId="newstextlink1">
    <w:name w:val="newstextlink1"/>
    <w:basedOn w:val="a0"/>
    <w:rsid w:val="00E578AE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headertext1">
    <w:name w:val="headertext1"/>
    <w:basedOn w:val="a0"/>
    <w:rsid w:val="00C67157"/>
    <w:rPr>
      <w:rFonts w:ascii="Tahoma" w:hAnsi="Tahoma" w:cs="Tahoma" w:hint="default"/>
      <w:b/>
      <w:bCs/>
      <w:color w:val="000000"/>
      <w:sz w:val="18"/>
      <w:szCs w:val="18"/>
    </w:rPr>
  </w:style>
  <w:style w:type="character" w:customStyle="1" w:styleId="SUBST">
    <w:name w:val="__SUBST"/>
    <w:rsid w:val="0078140B"/>
    <w:rPr>
      <w:b/>
      <w:bCs/>
      <w:i/>
      <w:iCs/>
      <w:sz w:val="22"/>
      <w:szCs w:val="22"/>
    </w:rPr>
  </w:style>
  <w:style w:type="paragraph" w:customStyle="1" w:styleId="6">
    <w:name w:val="Обычный6"/>
    <w:uiPriority w:val="99"/>
    <w:rsid w:val="00F872AB"/>
    <w:pPr>
      <w:suppressAutoHyphens/>
      <w:autoSpaceDE w:val="0"/>
    </w:pPr>
    <w:rPr>
      <w:rFonts w:cs="Calibri"/>
      <w:lang w:val="en-GB" w:eastAsia="ar-SA"/>
    </w:rPr>
  </w:style>
  <w:style w:type="paragraph" w:styleId="3">
    <w:name w:val="Body Text 3"/>
    <w:basedOn w:val="a"/>
    <w:link w:val="30"/>
    <w:rsid w:val="00E80A96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0A96"/>
    <w:rPr>
      <w:sz w:val="16"/>
      <w:szCs w:val="16"/>
    </w:rPr>
  </w:style>
  <w:style w:type="character" w:styleId="ab">
    <w:name w:val="Strong"/>
    <w:basedOn w:val="a0"/>
    <w:qFormat/>
    <w:rsid w:val="00E80A96"/>
    <w:rPr>
      <w:b/>
      <w:bCs/>
    </w:rPr>
  </w:style>
  <w:style w:type="character" w:styleId="ac">
    <w:name w:val="Hyperlink"/>
    <w:basedOn w:val="a0"/>
    <w:rsid w:val="00E80A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4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F63E9-3C4D-49DF-B992-5671FED2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18</vt:lpstr>
    </vt:vector>
  </TitlesOfParts>
  <Company/>
  <LinksUpToDate>false</LinksUpToDate>
  <CharactersWithSpaces>5077</CharactersWithSpaces>
  <SharedDoc>false</SharedDoc>
  <HLinks>
    <vt:vector size="12" baseType="variant">
      <vt:variant>
        <vt:i4>3014771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http://www.e-disclosure.ru/portal/company.aspx?id=4994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http://www.yatec.ru/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18</dc:title>
  <dc:subject/>
  <dc:creator>Prof-SlejovaNA</dc:creator>
  <cp:keywords/>
  <cp:lastModifiedBy>open</cp:lastModifiedBy>
  <cp:revision>2</cp:revision>
  <cp:lastPrinted>2012-10-30T09:14:00Z</cp:lastPrinted>
  <dcterms:created xsi:type="dcterms:W3CDTF">2012-11-27T06:07:00Z</dcterms:created>
  <dcterms:modified xsi:type="dcterms:W3CDTF">2012-11-27T06:07:00Z</dcterms:modified>
</cp:coreProperties>
</file>