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5DA" w:rsidRPr="00B85F72" w:rsidRDefault="000E35DA" w:rsidP="009F0667">
      <w:pPr>
        <w:adjustRightInd w:val="0"/>
        <w:ind w:firstLine="540"/>
        <w:jc w:val="center"/>
        <w:outlineLvl w:val="0"/>
        <w:rPr>
          <w:rFonts w:ascii="Arial" w:hAnsi="Arial" w:cs="Arial"/>
          <w:b/>
          <w:bCs/>
          <w:color w:val="000000"/>
        </w:rPr>
      </w:pPr>
      <w:r w:rsidRPr="00B85F72">
        <w:rPr>
          <w:rFonts w:ascii="Arial" w:hAnsi="Arial" w:cs="Arial"/>
          <w:b/>
          <w:bCs/>
          <w:color w:val="000000"/>
        </w:rPr>
        <w:t>СООБЩЕНИЕ О СУЩЕСТВЕННОМ ФАКТЕ</w:t>
      </w:r>
    </w:p>
    <w:p w:rsidR="000E35DA" w:rsidRDefault="003F5C4B" w:rsidP="009F0667">
      <w:pPr>
        <w:adjustRightInd w:val="0"/>
        <w:ind w:firstLine="540"/>
        <w:jc w:val="center"/>
        <w:outlineLvl w:val="0"/>
        <w:rPr>
          <w:rFonts w:ascii="Arial" w:hAnsi="Arial" w:cs="Arial"/>
          <w:b/>
          <w:bCs/>
          <w:color w:val="000000"/>
        </w:rPr>
      </w:pPr>
      <w:proofErr w:type="gramStart"/>
      <w:r w:rsidRPr="00B85F72">
        <w:rPr>
          <w:rFonts w:ascii="Arial" w:hAnsi="Arial" w:cs="Arial"/>
          <w:b/>
          <w:bCs/>
          <w:color w:val="000000"/>
        </w:rPr>
        <w:t>ОКАЗЫВАЮЩЕМ</w:t>
      </w:r>
      <w:proofErr w:type="gramEnd"/>
      <w:r w:rsidRPr="00B85F72">
        <w:rPr>
          <w:rFonts w:ascii="Arial" w:hAnsi="Arial" w:cs="Arial"/>
          <w:b/>
          <w:bCs/>
          <w:color w:val="000000"/>
        </w:rPr>
        <w:t>, ПО МНЕНИЮ, ЭМИТЕНТА, СУЩЕСТВЕННОЕ ВЛИЯНИЕ НА СТОИМОСТЬ ЕГО ЭМИССИОННЫХ ЦЕННЫХ БУМАГ</w:t>
      </w:r>
    </w:p>
    <w:p w:rsidR="00AD721D" w:rsidRPr="00B85F72" w:rsidRDefault="00AD721D" w:rsidP="009F0667">
      <w:pPr>
        <w:adjustRightInd w:val="0"/>
        <w:ind w:firstLine="540"/>
        <w:jc w:val="center"/>
        <w:outlineLvl w:val="0"/>
        <w:rPr>
          <w:rFonts w:ascii="Arial" w:hAnsi="Arial"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564"/>
        <w:gridCol w:w="5670"/>
      </w:tblGrid>
      <w:tr w:rsidR="002751FC" w:rsidRPr="00B85F72">
        <w:trPr>
          <w:cantSplit/>
        </w:trPr>
        <w:tc>
          <w:tcPr>
            <w:tcW w:w="10234" w:type="dxa"/>
            <w:gridSpan w:val="2"/>
            <w:vAlign w:val="bottom"/>
          </w:tcPr>
          <w:p w:rsidR="002751FC" w:rsidRPr="00B85F72" w:rsidRDefault="002751FC">
            <w:pPr>
              <w:jc w:val="center"/>
              <w:rPr>
                <w:rFonts w:ascii="Arial" w:hAnsi="Arial" w:cs="Arial"/>
              </w:rPr>
            </w:pPr>
            <w:r w:rsidRPr="00B85F72">
              <w:rPr>
                <w:rFonts w:ascii="Arial" w:hAnsi="Arial" w:cs="Arial"/>
              </w:rPr>
              <w:t>1. Общие сведения</w:t>
            </w:r>
          </w:p>
        </w:tc>
      </w:tr>
      <w:tr w:rsidR="009A2AA8" w:rsidRPr="00B85F72" w:rsidTr="0042343F">
        <w:tc>
          <w:tcPr>
            <w:tcW w:w="4564" w:type="dxa"/>
            <w:vAlign w:val="center"/>
          </w:tcPr>
          <w:p w:rsidR="009A2AA8" w:rsidRPr="00B85F72" w:rsidRDefault="009A2AA8" w:rsidP="000E1369">
            <w:pPr>
              <w:ind w:left="57"/>
              <w:rPr>
                <w:rFonts w:ascii="Arial" w:hAnsi="Arial" w:cs="Arial"/>
              </w:rPr>
            </w:pPr>
            <w:r w:rsidRPr="00B85F72">
              <w:rPr>
                <w:rFonts w:ascii="Arial" w:hAnsi="Arial" w:cs="Arial"/>
              </w:rPr>
              <w:t>1.1. Полное фирменное наименование эмитента</w:t>
            </w:r>
          </w:p>
        </w:tc>
        <w:tc>
          <w:tcPr>
            <w:tcW w:w="5670" w:type="dxa"/>
          </w:tcPr>
          <w:p w:rsidR="009A2AA8" w:rsidRPr="000E5A08" w:rsidRDefault="0042343F" w:rsidP="00B32900">
            <w:pPr>
              <w:rPr>
                <w:rFonts w:ascii="Arial" w:hAnsi="Arial" w:cs="Arial"/>
              </w:rPr>
            </w:pPr>
            <w:r w:rsidRPr="0042343F">
              <w:rPr>
                <w:rFonts w:ascii="Arial" w:hAnsi="Arial" w:cs="Arial"/>
              </w:rPr>
              <w:t>Открытое акционерное общество</w:t>
            </w:r>
            <w:r>
              <w:rPr>
                <w:rFonts w:ascii="Arial" w:hAnsi="Arial" w:cs="Arial"/>
              </w:rPr>
              <w:t xml:space="preserve"> «</w:t>
            </w:r>
            <w:r w:rsidRPr="0042343F">
              <w:rPr>
                <w:rFonts w:ascii="Arial" w:hAnsi="Arial" w:cs="Arial"/>
              </w:rPr>
              <w:t>Якутская топливно-энергетическая компания»</w:t>
            </w:r>
          </w:p>
        </w:tc>
      </w:tr>
      <w:tr w:rsidR="009A2AA8" w:rsidRPr="00B85F72" w:rsidTr="0042343F">
        <w:tc>
          <w:tcPr>
            <w:tcW w:w="4564" w:type="dxa"/>
            <w:vAlign w:val="center"/>
          </w:tcPr>
          <w:p w:rsidR="009A2AA8" w:rsidRPr="00B85F72" w:rsidRDefault="009A2AA8" w:rsidP="000E1369">
            <w:pPr>
              <w:ind w:left="57"/>
              <w:rPr>
                <w:rFonts w:ascii="Arial" w:hAnsi="Arial" w:cs="Arial"/>
              </w:rPr>
            </w:pPr>
            <w:r w:rsidRPr="00B85F72">
              <w:rPr>
                <w:rFonts w:ascii="Arial" w:hAnsi="Arial" w:cs="Arial"/>
              </w:rPr>
              <w:t>1.2. Сокращенное фирменное наименование эмитента</w:t>
            </w:r>
          </w:p>
        </w:tc>
        <w:tc>
          <w:tcPr>
            <w:tcW w:w="5670" w:type="dxa"/>
          </w:tcPr>
          <w:p w:rsidR="009A2AA8" w:rsidRPr="000E5A08" w:rsidRDefault="0042343F" w:rsidP="00B32900">
            <w:pPr>
              <w:rPr>
                <w:rFonts w:ascii="Arial" w:hAnsi="Arial" w:cs="Arial"/>
              </w:rPr>
            </w:pPr>
            <w:r w:rsidRPr="0042343F">
              <w:rPr>
                <w:rFonts w:ascii="Arial" w:hAnsi="Arial" w:cs="Arial"/>
              </w:rPr>
              <w:t>ОАО «ЯТЭК»</w:t>
            </w:r>
          </w:p>
        </w:tc>
      </w:tr>
      <w:tr w:rsidR="009A2AA8" w:rsidRPr="00B85F72" w:rsidTr="0042343F">
        <w:tc>
          <w:tcPr>
            <w:tcW w:w="4564" w:type="dxa"/>
            <w:vAlign w:val="center"/>
          </w:tcPr>
          <w:p w:rsidR="009A2AA8" w:rsidRPr="00B85F72" w:rsidRDefault="009A2AA8" w:rsidP="000E1369">
            <w:pPr>
              <w:ind w:left="57"/>
              <w:rPr>
                <w:rFonts w:ascii="Arial" w:hAnsi="Arial" w:cs="Arial"/>
              </w:rPr>
            </w:pPr>
            <w:r w:rsidRPr="00B85F72">
              <w:rPr>
                <w:rFonts w:ascii="Arial" w:hAnsi="Arial" w:cs="Arial"/>
              </w:rPr>
              <w:t>1.3. Место нахождения эмитента</w:t>
            </w:r>
          </w:p>
        </w:tc>
        <w:tc>
          <w:tcPr>
            <w:tcW w:w="5670" w:type="dxa"/>
          </w:tcPr>
          <w:p w:rsidR="009A2AA8" w:rsidRPr="000E5A08" w:rsidRDefault="0042343F" w:rsidP="00B32900">
            <w:pPr>
              <w:rPr>
                <w:rFonts w:ascii="Arial" w:hAnsi="Arial" w:cs="Arial"/>
              </w:rPr>
            </w:pPr>
            <w:r w:rsidRPr="0042343F">
              <w:rPr>
                <w:rFonts w:ascii="Arial" w:hAnsi="Arial" w:cs="Arial"/>
              </w:rPr>
              <w:t xml:space="preserve">678214, Республика Саха (Якутия), Вилюйский улус, п. </w:t>
            </w:r>
            <w:proofErr w:type="spellStart"/>
            <w:r w:rsidRPr="0042343F">
              <w:rPr>
                <w:rFonts w:ascii="Arial" w:hAnsi="Arial" w:cs="Arial"/>
              </w:rPr>
              <w:t>Кысыл-Сыр</w:t>
            </w:r>
            <w:proofErr w:type="spellEnd"/>
            <w:r w:rsidRPr="0042343F">
              <w:rPr>
                <w:rFonts w:ascii="Arial" w:hAnsi="Arial" w:cs="Arial"/>
              </w:rPr>
              <w:t>, ул. Ленина, 4</w:t>
            </w:r>
          </w:p>
        </w:tc>
      </w:tr>
      <w:tr w:rsidR="009A2AA8" w:rsidRPr="00B85F72" w:rsidTr="0042343F">
        <w:tc>
          <w:tcPr>
            <w:tcW w:w="4564" w:type="dxa"/>
            <w:vAlign w:val="center"/>
          </w:tcPr>
          <w:p w:rsidR="009A2AA8" w:rsidRPr="00B85F72" w:rsidRDefault="009A2AA8" w:rsidP="000E1369">
            <w:pPr>
              <w:ind w:left="57"/>
              <w:rPr>
                <w:rFonts w:ascii="Arial" w:hAnsi="Arial" w:cs="Arial"/>
              </w:rPr>
            </w:pPr>
            <w:r w:rsidRPr="00B85F72">
              <w:rPr>
                <w:rFonts w:ascii="Arial" w:hAnsi="Arial" w:cs="Arial"/>
              </w:rPr>
              <w:t>1.4. ОГРН эмитента</w:t>
            </w:r>
          </w:p>
        </w:tc>
        <w:tc>
          <w:tcPr>
            <w:tcW w:w="5670" w:type="dxa"/>
          </w:tcPr>
          <w:p w:rsidR="009A2AA8" w:rsidRPr="000E5A08" w:rsidRDefault="0042343F" w:rsidP="00B32900">
            <w:pPr>
              <w:rPr>
                <w:rFonts w:ascii="Arial" w:hAnsi="Arial" w:cs="Arial"/>
              </w:rPr>
            </w:pPr>
            <w:r w:rsidRPr="0042343F">
              <w:rPr>
                <w:rFonts w:ascii="Arial" w:hAnsi="Arial" w:cs="Arial"/>
              </w:rPr>
              <w:t>1021401062187</w:t>
            </w:r>
          </w:p>
        </w:tc>
      </w:tr>
      <w:tr w:rsidR="009A2AA8" w:rsidRPr="00B85F72" w:rsidTr="0042343F">
        <w:tc>
          <w:tcPr>
            <w:tcW w:w="4564" w:type="dxa"/>
            <w:vAlign w:val="center"/>
          </w:tcPr>
          <w:p w:rsidR="009A2AA8" w:rsidRPr="00B85F72" w:rsidRDefault="009A2AA8" w:rsidP="000E1369">
            <w:pPr>
              <w:ind w:left="57"/>
              <w:rPr>
                <w:rFonts w:ascii="Arial" w:hAnsi="Arial" w:cs="Arial"/>
              </w:rPr>
            </w:pPr>
            <w:r w:rsidRPr="00B85F72">
              <w:rPr>
                <w:rFonts w:ascii="Arial" w:hAnsi="Arial" w:cs="Arial"/>
              </w:rPr>
              <w:t>1.5. ИНН эмитента</w:t>
            </w:r>
          </w:p>
        </w:tc>
        <w:tc>
          <w:tcPr>
            <w:tcW w:w="5670" w:type="dxa"/>
          </w:tcPr>
          <w:p w:rsidR="009A2AA8" w:rsidRPr="000E5A08" w:rsidRDefault="0042343F" w:rsidP="00B32900">
            <w:pPr>
              <w:rPr>
                <w:rFonts w:ascii="Arial" w:hAnsi="Arial" w:cs="Arial"/>
              </w:rPr>
            </w:pPr>
            <w:r w:rsidRPr="0042343F">
              <w:rPr>
                <w:rFonts w:ascii="Arial" w:hAnsi="Arial" w:cs="Arial"/>
              </w:rPr>
              <w:t>1435032049</w:t>
            </w:r>
          </w:p>
        </w:tc>
      </w:tr>
      <w:tr w:rsidR="009A2AA8" w:rsidRPr="00B85F72" w:rsidTr="0042343F">
        <w:tc>
          <w:tcPr>
            <w:tcW w:w="4564" w:type="dxa"/>
            <w:vAlign w:val="center"/>
          </w:tcPr>
          <w:p w:rsidR="009A2AA8" w:rsidRPr="00B85F72" w:rsidRDefault="009A2AA8" w:rsidP="000E1369">
            <w:pPr>
              <w:ind w:left="57"/>
              <w:rPr>
                <w:rFonts w:ascii="Arial" w:hAnsi="Arial" w:cs="Arial"/>
              </w:rPr>
            </w:pPr>
            <w:r w:rsidRPr="00B85F72">
              <w:rPr>
                <w:rFonts w:ascii="Arial" w:hAnsi="Arial" w:cs="Arial"/>
              </w:rPr>
              <w:t>1.6. Уникальный код эмитента, присвоенный регистрирующим органом</w:t>
            </w:r>
          </w:p>
        </w:tc>
        <w:tc>
          <w:tcPr>
            <w:tcW w:w="5670" w:type="dxa"/>
          </w:tcPr>
          <w:p w:rsidR="009A2AA8" w:rsidRPr="000E5A08" w:rsidRDefault="0042343F" w:rsidP="00B32900">
            <w:pPr>
              <w:rPr>
                <w:rFonts w:ascii="Arial" w:hAnsi="Arial" w:cs="Arial"/>
              </w:rPr>
            </w:pPr>
            <w:r w:rsidRPr="0042343F">
              <w:rPr>
                <w:rFonts w:ascii="Arial" w:hAnsi="Arial" w:cs="Arial"/>
              </w:rPr>
              <w:t>20510-F</w:t>
            </w:r>
          </w:p>
        </w:tc>
      </w:tr>
      <w:tr w:rsidR="007F4F72" w:rsidRPr="00B85F72" w:rsidTr="0042343F">
        <w:tc>
          <w:tcPr>
            <w:tcW w:w="4564" w:type="dxa"/>
            <w:vAlign w:val="center"/>
          </w:tcPr>
          <w:p w:rsidR="007F4F72" w:rsidRPr="00B85F72" w:rsidRDefault="007F4F72" w:rsidP="000E1369">
            <w:pPr>
              <w:ind w:left="57"/>
              <w:rPr>
                <w:rFonts w:ascii="Arial" w:hAnsi="Arial" w:cs="Arial"/>
              </w:rPr>
            </w:pPr>
            <w:r w:rsidRPr="00B85F72">
              <w:rPr>
                <w:rFonts w:ascii="Arial" w:hAnsi="Arial" w:cs="Arial"/>
              </w:rPr>
              <w:t>1.7. Адрес страницы в сети Интернет, используемой эмитентом для раскрытия информации</w:t>
            </w:r>
          </w:p>
        </w:tc>
        <w:tc>
          <w:tcPr>
            <w:tcW w:w="5670" w:type="dxa"/>
            <w:vAlign w:val="center"/>
          </w:tcPr>
          <w:p w:rsidR="0042343F" w:rsidRPr="0042343F" w:rsidRDefault="0042343F" w:rsidP="0042343F">
            <w:pPr>
              <w:jc w:val="both"/>
              <w:rPr>
                <w:rFonts w:ascii="Arial" w:hAnsi="Arial" w:cs="Arial"/>
              </w:rPr>
            </w:pPr>
            <w:r w:rsidRPr="0042343F">
              <w:rPr>
                <w:rFonts w:ascii="Arial" w:hAnsi="Arial" w:cs="Arial"/>
              </w:rPr>
              <w:t xml:space="preserve">http://www.yatec.ru/ </w:t>
            </w:r>
          </w:p>
          <w:p w:rsidR="0042343F" w:rsidRDefault="0042343F" w:rsidP="0042343F">
            <w:pPr>
              <w:jc w:val="both"/>
              <w:rPr>
                <w:rFonts w:ascii="Arial" w:hAnsi="Arial" w:cs="Arial"/>
              </w:rPr>
            </w:pPr>
            <w:r w:rsidRPr="0042343F">
              <w:rPr>
                <w:rFonts w:ascii="Arial" w:hAnsi="Arial" w:cs="Arial"/>
              </w:rPr>
              <w:t>http://www.e-disclosure.ru/portal/company.aspx?id=4994</w:t>
            </w:r>
          </w:p>
          <w:p w:rsidR="007F4F72" w:rsidRPr="00697BD5" w:rsidRDefault="007F4F72" w:rsidP="00823067">
            <w:pPr>
              <w:autoSpaceDE/>
              <w:ind w:left="57"/>
              <w:rPr>
                <w:rFonts w:ascii="Arial" w:hAnsi="Arial" w:cs="Arial"/>
              </w:rPr>
            </w:pPr>
          </w:p>
        </w:tc>
      </w:tr>
    </w:tbl>
    <w:p w:rsidR="002751FC" w:rsidRPr="00B85F72" w:rsidRDefault="002751F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234"/>
      </w:tblGrid>
      <w:tr w:rsidR="002751FC" w:rsidRPr="00B85F72">
        <w:trPr>
          <w:cantSplit/>
        </w:trPr>
        <w:tc>
          <w:tcPr>
            <w:tcW w:w="10234" w:type="dxa"/>
            <w:vAlign w:val="bottom"/>
          </w:tcPr>
          <w:p w:rsidR="000E35DA" w:rsidRPr="00B85F72" w:rsidRDefault="002751FC" w:rsidP="000E35DA">
            <w:pPr>
              <w:jc w:val="center"/>
              <w:rPr>
                <w:rFonts w:ascii="Arial" w:hAnsi="Arial" w:cs="Arial"/>
              </w:rPr>
            </w:pPr>
            <w:r w:rsidRPr="00B85F72">
              <w:rPr>
                <w:rFonts w:ascii="Arial" w:hAnsi="Arial" w:cs="Arial"/>
              </w:rPr>
              <w:t>2. Содержание сообщения</w:t>
            </w:r>
          </w:p>
        </w:tc>
      </w:tr>
      <w:tr w:rsidR="002751FC" w:rsidRPr="00B85F72" w:rsidTr="000E35DA">
        <w:trPr>
          <w:trHeight w:val="2583"/>
        </w:trPr>
        <w:tc>
          <w:tcPr>
            <w:tcW w:w="10234" w:type="dxa"/>
          </w:tcPr>
          <w:p w:rsidR="00DF2389" w:rsidRPr="00B85F72" w:rsidRDefault="007F4F72" w:rsidP="00725458">
            <w:pPr>
              <w:jc w:val="both"/>
              <w:rPr>
                <w:rFonts w:ascii="Arial" w:hAnsi="Arial" w:cs="Arial"/>
                <w:color w:val="000000"/>
              </w:rPr>
            </w:pPr>
            <w:r w:rsidRPr="00B85F72">
              <w:rPr>
                <w:rFonts w:ascii="Arial" w:hAnsi="Arial" w:cs="Arial"/>
              </w:rPr>
              <w:t>2.1. В</w:t>
            </w:r>
            <w:r w:rsidR="00DF2389" w:rsidRPr="00B85F72">
              <w:rPr>
                <w:rFonts w:ascii="Arial" w:hAnsi="Arial" w:cs="Arial"/>
              </w:rPr>
              <w:t>ид, категория (тип) и иные идентификационные признаки таких эмиссионных ценных бумаг эмитента;</w:t>
            </w:r>
          </w:p>
          <w:p w:rsidR="0042343F" w:rsidRPr="00C73C2C" w:rsidRDefault="0042343F" w:rsidP="0042343F">
            <w:pPr>
              <w:jc w:val="both"/>
              <w:rPr>
                <w:rFonts w:ascii="Arial" w:hAnsi="Arial" w:cs="Arial"/>
                <w:b/>
              </w:rPr>
            </w:pPr>
            <w:proofErr w:type="gramStart"/>
            <w:r w:rsidRPr="00C73C2C">
              <w:rPr>
                <w:rFonts w:ascii="Arial" w:hAnsi="Arial" w:cs="Arial"/>
                <w:b/>
              </w:rPr>
              <w:t xml:space="preserve">документарные процентные неконвертируемые биржевые облигации на предъявителя серии БО-01 с обязательным централизованным хранением в количестве 3 000 </w:t>
            </w:r>
            <w:proofErr w:type="spellStart"/>
            <w:r w:rsidRPr="00C73C2C">
              <w:rPr>
                <w:rFonts w:ascii="Arial" w:hAnsi="Arial" w:cs="Arial"/>
                <w:b/>
              </w:rPr>
              <w:t>000</w:t>
            </w:r>
            <w:proofErr w:type="spellEnd"/>
            <w:r w:rsidRPr="00C73C2C">
              <w:rPr>
                <w:rFonts w:ascii="Arial" w:hAnsi="Arial" w:cs="Arial"/>
                <w:b/>
              </w:rPr>
              <w:t xml:space="preserve"> (Три миллиона) штук номинальной стоимостью 1 000 (Одна тысяча) рублей каждая общей номинальной стоимостью 3 000 </w:t>
            </w:r>
            <w:proofErr w:type="spellStart"/>
            <w:r w:rsidRPr="00C73C2C">
              <w:rPr>
                <w:rFonts w:ascii="Arial" w:hAnsi="Arial" w:cs="Arial"/>
                <w:b/>
              </w:rPr>
              <w:t>000</w:t>
            </w:r>
            <w:proofErr w:type="spellEnd"/>
            <w:r w:rsidRPr="00C73C2C">
              <w:rPr>
                <w:rFonts w:ascii="Arial" w:hAnsi="Arial" w:cs="Arial"/>
                <w:b/>
              </w:rPr>
              <w:t xml:space="preserve"> </w:t>
            </w:r>
            <w:proofErr w:type="spellStart"/>
            <w:r w:rsidRPr="00C73C2C">
              <w:rPr>
                <w:rFonts w:ascii="Arial" w:hAnsi="Arial" w:cs="Arial"/>
                <w:b/>
              </w:rPr>
              <w:t>000</w:t>
            </w:r>
            <w:proofErr w:type="spellEnd"/>
            <w:r w:rsidRPr="00C73C2C">
              <w:rPr>
                <w:rFonts w:ascii="Arial" w:hAnsi="Arial" w:cs="Arial"/>
                <w:b/>
              </w:rPr>
              <w:t xml:space="preserve"> (Три миллиарда) рублей со сроком погашения в 1 092-й (Одна тысяча девяносто второй) день с даты начала размещения биржевых облигаций выпуска, </w:t>
            </w:r>
            <w:proofErr w:type="spellStart"/>
            <w:r w:rsidRPr="00C73C2C">
              <w:rPr>
                <w:rFonts w:ascii="Arial" w:hAnsi="Arial" w:cs="Arial"/>
                <w:b/>
              </w:rPr>
              <w:t>c</w:t>
            </w:r>
            <w:proofErr w:type="spellEnd"/>
            <w:r w:rsidRPr="00C73C2C">
              <w:rPr>
                <w:rFonts w:ascii="Arial" w:hAnsi="Arial" w:cs="Arial"/>
                <w:b/>
              </w:rPr>
              <w:t xml:space="preserve"> возможностью досрочного</w:t>
            </w:r>
            <w:proofErr w:type="gramEnd"/>
            <w:r w:rsidRPr="00C73C2C">
              <w:rPr>
                <w:rFonts w:ascii="Arial" w:hAnsi="Arial" w:cs="Arial"/>
                <w:b/>
              </w:rPr>
              <w:t xml:space="preserve"> погашения по требованию владельцев и по усмотрению эмитента, размещаемые по открытой подписке (идентификационный номер № 4B02-01-20510-F от 26 ноября 2012 г.) (далее – «Биржевые облигации»).</w:t>
            </w:r>
          </w:p>
          <w:p w:rsidR="00701B0A" w:rsidRPr="00701B0A" w:rsidRDefault="00701B0A" w:rsidP="007F4F72">
            <w:pPr>
              <w:rPr>
                <w:rFonts w:ascii="Arial" w:hAnsi="Arial" w:cs="Arial"/>
              </w:rPr>
            </w:pPr>
          </w:p>
          <w:p w:rsidR="00B85F72" w:rsidRDefault="007F4F72" w:rsidP="00B85F72">
            <w:pPr>
              <w:adjustRightInd w:val="0"/>
              <w:jc w:val="both"/>
              <w:rPr>
                <w:rFonts w:ascii="Arial" w:hAnsi="Arial" w:cs="Arial"/>
              </w:rPr>
            </w:pPr>
            <w:r w:rsidRPr="00B85F72">
              <w:rPr>
                <w:rFonts w:ascii="Arial" w:hAnsi="Arial" w:cs="Arial"/>
              </w:rPr>
              <w:t xml:space="preserve">2.2. </w:t>
            </w:r>
            <w:r w:rsidR="00D3014C">
              <w:rPr>
                <w:rFonts w:ascii="Arial" w:hAnsi="Arial" w:cs="Arial"/>
              </w:rPr>
              <w:t>К</w:t>
            </w:r>
            <w:r w:rsidR="00DF2389" w:rsidRPr="00B85F72">
              <w:rPr>
                <w:rFonts w:ascii="Arial" w:hAnsi="Arial" w:cs="Arial"/>
              </w:rPr>
              <w:t>раткое описание события (действия), наступление (совершение) которого, по мнению эмитента, оказывает влияние на стоимос</w:t>
            </w:r>
            <w:r w:rsidR="00B85F72">
              <w:rPr>
                <w:rFonts w:ascii="Arial" w:hAnsi="Arial" w:cs="Arial"/>
              </w:rPr>
              <w:t>ть его эмиссионных ценных бумаг:</w:t>
            </w:r>
          </w:p>
          <w:p w:rsidR="00DF2389" w:rsidRPr="00B85F72" w:rsidRDefault="00B85F72" w:rsidP="00B85F72">
            <w:pPr>
              <w:adjustRightInd w:val="0"/>
              <w:jc w:val="both"/>
              <w:rPr>
                <w:rFonts w:ascii="Arial" w:hAnsi="Arial" w:cs="Arial"/>
                <w:b/>
              </w:rPr>
            </w:pPr>
            <w:r w:rsidRPr="00B85F72">
              <w:rPr>
                <w:rFonts w:ascii="Arial" w:hAnsi="Arial" w:cs="Arial"/>
                <w:b/>
              </w:rPr>
              <w:t>П</w:t>
            </w:r>
            <w:r w:rsidR="00DF2389" w:rsidRPr="00B85F72">
              <w:rPr>
                <w:rFonts w:ascii="Arial" w:hAnsi="Arial" w:cs="Arial"/>
                <w:b/>
              </w:rPr>
              <w:t>ринятие уполномоченным органом управления Эмитента решений в отношении эмиссионных ценных бумаг Эмитента.</w:t>
            </w:r>
          </w:p>
          <w:p w:rsidR="00DF2389" w:rsidRPr="00B85F72" w:rsidRDefault="00DF2389" w:rsidP="00DF2389">
            <w:pPr>
              <w:adjustRightInd w:val="0"/>
              <w:ind w:firstLine="540"/>
              <w:jc w:val="both"/>
              <w:rPr>
                <w:rFonts w:ascii="Arial" w:hAnsi="Arial" w:cs="Arial"/>
              </w:rPr>
            </w:pPr>
          </w:p>
          <w:p w:rsidR="00DF2389" w:rsidRPr="00B85F72" w:rsidRDefault="007F4F72" w:rsidP="00B85F72">
            <w:pPr>
              <w:adjustRightInd w:val="0"/>
              <w:jc w:val="both"/>
              <w:rPr>
                <w:rFonts w:ascii="Arial" w:hAnsi="Arial" w:cs="Arial"/>
              </w:rPr>
            </w:pPr>
            <w:r w:rsidRPr="00B85F72">
              <w:rPr>
                <w:rFonts w:ascii="Arial" w:hAnsi="Arial" w:cs="Arial"/>
              </w:rPr>
              <w:t xml:space="preserve">2.3. </w:t>
            </w:r>
            <w:r w:rsidR="00B85F72">
              <w:rPr>
                <w:rFonts w:ascii="Arial" w:hAnsi="Arial" w:cs="Arial"/>
              </w:rPr>
              <w:t>В</w:t>
            </w:r>
            <w:r w:rsidR="00DF2389" w:rsidRPr="00B85F72">
              <w:rPr>
                <w:rFonts w:ascii="Arial" w:hAnsi="Arial" w:cs="Arial"/>
              </w:rPr>
              <w:t xml:space="preserve"> случае если соответствующее событие (действие) имеет отношение или связано с третьим лицом - полное фирменное наименование (для некоммерческих организаций - наименование), место нахождения, ИНН (если применимо), ОГРН (если применимо) или фамилия, имя, отчество такого лица;</w:t>
            </w:r>
          </w:p>
          <w:p w:rsidR="00DF2389" w:rsidRPr="00B85F72" w:rsidRDefault="00DF2389" w:rsidP="00DF2389">
            <w:pPr>
              <w:autoSpaceDE/>
              <w:autoSpaceDN/>
              <w:jc w:val="both"/>
              <w:rPr>
                <w:rFonts w:ascii="Arial" w:hAnsi="Arial" w:cs="Arial"/>
              </w:rPr>
            </w:pPr>
            <w:r w:rsidRPr="00B85F72">
              <w:rPr>
                <w:rFonts w:ascii="Arial" w:hAnsi="Arial" w:cs="Arial"/>
                <w:b/>
              </w:rPr>
              <w:t xml:space="preserve">Привести информацию не представляется возможным, информация затрагивает потенциальных инвесторов </w:t>
            </w:r>
            <w:r w:rsidR="00D3014C">
              <w:rPr>
                <w:rFonts w:ascii="Arial" w:hAnsi="Arial" w:cs="Arial"/>
                <w:b/>
              </w:rPr>
              <w:t>О</w:t>
            </w:r>
            <w:r w:rsidRPr="00B85F72">
              <w:rPr>
                <w:rFonts w:ascii="Arial" w:hAnsi="Arial" w:cs="Arial"/>
                <w:b/>
              </w:rPr>
              <w:t>блигаций Эмитента.</w:t>
            </w:r>
          </w:p>
          <w:p w:rsidR="00B85F72" w:rsidRDefault="00B85F72" w:rsidP="00B85F72">
            <w:pPr>
              <w:adjustRightInd w:val="0"/>
              <w:jc w:val="both"/>
              <w:rPr>
                <w:rFonts w:ascii="Arial" w:hAnsi="Arial" w:cs="Arial"/>
              </w:rPr>
            </w:pPr>
          </w:p>
          <w:p w:rsidR="00B85F72" w:rsidRPr="00D3014C" w:rsidRDefault="007F4F72" w:rsidP="00B85F72">
            <w:pPr>
              <w:adjustRightInd w:val="0"/>
              <w:jc w:val="both"/>
              <w:rPr>
                <w:rFonts w:ascii="Arial" w:hAnsi="Arial" w:cs="Arial"/>
              </w:rPr>
            </w:pPr>
            <w:r w:rsidRPr="00B85F72">
              <w:rPr>
                <w:rFonts w:ascii="Arial" w:hAnsi="Arial" w:cs="Arial"/>
              </w:rPr>
              <w:t xml:space="preserve">2.4. </w:t>
            </w:r>
            <w:r w:rsidR="00B85F72">
              <w:rPr>
                <w:rFonts w:ascii="Arial" w:hAnsi="Arial" w:cs="Arial"/>
              </w:rPr>
              <w:t>В</w:t>
            </w:r>
            <w:r w:rsidR="00DF2389" w:rsidRPr="00B85F72">
              <w:rPr>
                <w:rFonts w:ascii="Arial" w:hAnsi="Arial" w:cs="Arial"/>
              </w:rPr>
              <w:t xml:space="preserve"> случае если соответствующее событие (действие) имеет отношение или связано с решением, принятым уполномоченным органом управления эмитента или третьего лица, - наименование такого органа управления, дата принятия и содержание принятого решения, дата составления и номер протокола собрания (заседания) уполномоченного органа </w:t>
            </w:r>
            <w:proofErr w:type="gramStart"/>
            <w:r w:rsidR="00DF2389" w:rsidRPr="00B85F72">
              <w:rPr>
                <w:rFonts w:ascii="Arial" w:hAnsi="Arial" w:cs="Arial"/>
              </w:rPr>
              <w:t>управления</w:t>
            </w:r>
            <w:proofErr w:type="gramEnd"/>
            <w:r w:rsidR="00DF2389" w:rsidRPr="00B85F72">
              <w:rPr>
                <w:rFonts w:ascii="Arial" w:hAnsi="Arial" w:cs="Arial"/>
              </w:rPr>
              <w:t xml:space="preserve"> в случае если решение принято коллегиальным органом </w:t>
            </w:r>
            <w:r w:rsidR="00DF2389" w:rsidRPr="00D3014C">
              <w:rPr>
                <w:rFonts w:ascii="Arial" w:hAnsi="Arial" w:cs="Arial"/>
              </w:rPr>
              <w:t>у</w:t>
            </w:r>
            <w:r w:rsidR="00B85F72" w:rsidRPr="00D3014C">
              <w:rPr>
                <w:rFonts w:ascii="Arial" w:hAnsi="Arial" w:cs="Arial"/>
              </w:rPr>
              <w:t xml:space="preserve">правления соответствующего лица: </w:t>
            </w:r>
          </w:p>
          <w:p w:rsidR="00DF2389" w:rsidRDefault="00DF2389" w:rsidP="0042343F">
            <w:pPr>
              <w:adjustRightInd w:val="0"/>
              <w:jc w:val="both"/>
              <w:rPr>
                <w:rFonts w:ascii="Arial" w:hAnsi="Arial" w:cs="Arial"/>
                <w:b/>
              </w:rPr>
            </w:pPr>
            <w:r w:rsidRPr="004D711F">
              <w:rPr>
                <w:rFonts w:ascii="Arial" w:hAnsi="Arial" w:cs="Arial"/>
                <w:b/>
              </w:rPr>
              <w:t xml:space="preserve">Решение </w:t>
            </w:r>
            <w:r w:rsidR="00685B52" w:rsidRPr="004D711F">
              <w:rPr>
                <w:rFonts w:ascii="Arial" w:hAnsi="Arial" w:cs="Arial"/>
                <w:b/>
              </w:rPr>
              <w:t xml:space="preserve">о приобретении облигаций по соглашению с владельцами </w:t>
            </w:r>
            <w:r w:rsidR="0042343F" w:rsidRPr="0042343F">
              <w:rPr>
                <w:rFonts w:ascii="Arial" w:hAnsi="Arial" w:cs="Arial"/>
                <w:b/>
              </w:rPr>
              <w:t>п</w:t>
            </w:r>
            <w:r w:rsidR="0042343F">
              <w:rPr>
                <w:rFonts w:ascii="Arial" w:hAnsi="Arial" w:cs="Arial"/>
                <w:b/>
              </w:rPr>
              <w:t xml:space="preserve">ринято Генеральным директором </w:t>
            </w:r>
            <w:r w:rsidR="00966238" w:rsidRPr="004005B8">
              <w:rPr>
                <w:rFonts w:ascii="Arial" w:hAnsi="Arial" w:cs="Arial"/>
                <w:b/>
              </w:rPr>
              <w:t>04 сентября</w:t>
            </w:r>
            <w:r w:rsidR="0042343F" w:rsidRPr="004005B8">
              <w:rPr>
                <w:rFonts w:ascii="Arial" w:hAnsi="Arial" w:cs="Arial"/>
                <w:b/>
              </w:rPr>
              <w:t xml:space="preserve"> 2013 года</w:t>
            </w:r>
          </w:p>
          <w:p w:rsidR="0042343F" w:rsidRDefault="0042343F" w:rsidP="0042343F">
            <w:pPr>
              <w:adjustRightInd w:val="0"/>
              <w:jc w:val="both"/>
              <w:rPr>
                <w:rFonts w:ascii="Arial" w:hAnsi="Arial" w:cs="Arial"/>
              </w:rPr>
            </w:pPr>
          </w:p>
          <w:p w:rsidR="0042343F" w:rsidRPr="0042343F" w:rsidRDefault="0042343F" w:rsidP="0042343F">
            <w:pPr>
              <w:adjustRightInd w:val="0"/>
              <w:jc w:val="center"/>
              <w:rPr>
                <w:rFonts w:ascii="Arial" w:hAnsi="Arial" w:cs="Arial"/>
              </w:rPr>
            </w:pPr>
            <w:r w:rsidRPr="0042343F">
              <w:rPr>
                <w:rFonts w:ascii="Arial" w:hAnsi="Arial" w:cs="Arial"/>
              </w:rPr>
              <w:t>ПУБЛИЧНАЯ БЕЗОТЗЫВНАЯ ОФЕРТА</w:t>
            </w:r>
          </w:p>
          <w:p w:rsidR="0042343F" w:rsidRPr="0042343F" w:rsidRDefault="0042343F" w:rsidP="0042343F">
            <w:pPr>
              <w:adjustRightInd w:val="0"/>
              <w:jc w:val="both"/>
              <w:rPr>
                <w:rFonts w:ascii="Arial" w:hAnsi="Arial" w:cs="Arial"/>
              </w:rPr>
            </w:pPr>
          </w:p>
          <w:p w:rsidR="0042343F" w:rsidRPr="0042343F" w:rsidRDefault="0042343F" w:rsidP="00AD721D">
            <w:pPr>
              <w:adjustRightInd w:val="0"/>
              <w:jc w:val="center"/>
              <w:rPr>
                <w:rFonts w:ascii="Arial" w:hAnsi="Arial" w:cs="Arial"/>
              </w:rPr>
            </w:pPr>
            <w:r w:rsidRPr="0042343F">
              <w:rPr>
                <w:rFonts w:ascii="Arial" w:hAnsi="Arial" w:cs="Arial"/>
              </w:rPr>
              <w:t xml:space="preserve">Город </w:t>
            </w:r>
            <w:r w:rsidR="00AD721D">
              <w:rPr>
                <w:rFonts w:ascii="Arial" w:hAnsi="Arial" w:cs="Arial"/>
              </w:rPr>
              <w:t>Якутск</w:t>
            </w:r>
            <w:r w:rsidRPr="0042343F">
              <w:rPr>
                <w:rFonts w:ascii="Arial" w:hAnsi="Arial" w:cs="Arial"/>
              </w:rPr>
              <w:tab/>
            </w:r>
            <w:r w:rsidRPr="0042343F">
              <w:rPr>
                <w:rFonts w:ascii="Arial" w:hAnsi="Arial" w:cs="Arial"/>
              </w:rPr>
              <w:tab/>
            </w:r>
            <w:r w:rsidRPr="0042343F">
              <w:rPr>
                <w:rFonts w:ascii="Arial" w:hAnsi="Arial" w:cs="Arial"/>
              </w:rPr>
              <w:tab/>
            </w:r>
            <w:r w:rsidRPr="0042343F">
              <w:rPr>
                <w:rFonts w:ascii="Arial" w:hAnsi="Arial" w:cs="Arial"/>
              </w:rPr>
              <w:tab/>
            </w:r>
            <w:r w:rsidRPr="0042343F">
              <w:rPr>
                <w:rFonts w:ascii="Arial" w:hAnsi="Arial" w:cs="Arial"/>
              </w:rPr>
              <w:tab/>
            </w:r>
            <w:r w:rsidRPr="0042343F">
              <w:rPr>
                <w:rFonts w:ascii="Arial" w:hAnsi="Arial" w:cs="Arial"/>
              </w:rPr>
              <w:tab/>
            </w:r>
            <w:r w:rsidRPr="0042343F">
              <w:rPr>
                <w:rFonts w:ascii="Arial" w:hAnsi="Arial" w:cs="Arial"/>
              </w:rPr>
              <w:tab/>
            </w:r>
            <w:r w:rsidRPr="0042343F">
              <w:rPr>
                <w:rFonts w:ascii="Arial" w:hAnsi="Arial" w:cs="Arial"/>
              </w:rPr>
              <w:tab/>
              <w:t xml:space="preserve">       </w:t>
            </w:r>
            <w:r w:rsidR="00966238" w:rsidRPr="004005B8">
              <w:rPr>
                <w:rFonts w:ascii="Arial" w:hAnsi="Arial" w:cs="Arial"/>
              </w:rPr>
              <w:t>04</w:t>
            </w:r>
            <w:r w:rsidRPr="004005B8">
              <w:rPr>
                <w:rFonts w:ascii="Arial" w:hAnsi="Arial" w:cs="Arial"/>
              </w:rPr>
              <w:t xml:space="preserve"> </w:t>
            </w:r>
            <w:r w:rsidR="00966238" w:rsidRPr="004005B8">
              <w:rPr>
                <w:rFonts w:ascii="Arial" w:hAnsi="Arial" w:cs="Arial"/>
              </w:rPr>
              <w:t>сентября</w:t>
            </w:r>
            <w:r w:rsidRPr="004005B8">
              <w:rPr>
                <w:rFonts w:ascii="Arial" w:hAnsi="Arial" w:cs="Arial"/>
              </w:rPr>
              <w:t xml:space="preserve">  2013 г.</w:t>
            </w:r>
          </w:p>
          <w:p w:rsidR="0042343F" w:rsidRPr="0042343F" w:rsidRDefault="0042343F" w:rsidP="0042343F">
            <w:pPr>
              <w:adjustRightInd w:val="0"/>
              <w:jc w:val="both"/>
              <w:rPr>
                <w:rFonts w:ascii="Arial" w:hAnsi="Arial" w:cs="Arial"/>
              </w:rPr>
            </w:pPr>
          </w:p>
          <w:p w:rsidR="0042343F" w:rsidRPr="0042343F" w:rsidRDefault="0042343F" w:rsidP="0042343F">
            <w:pPr>
              <w:adjustRightInd w:val="0"/>
              <w:jc w:val="both"/>
              <w:rPr>
                <w:rFonts w:ascii="Arial" w:hAnsi="Arial" w:cs="Arial"/>
              </w:rPr>
            </w:pPr>
            <w:proofErr w:type="gramStart"/>
            <w:r w:rsidRPr="0042343F">
              <w:rPr>
                <w:rFonts w:ascii="Arial" w:hAnsi="Arial" w:cs="Arial"/>
              </w:rPr>
              <w:t xml:space="preserve">Настоящей офертой (далее – Оферта) Открытое акционерное общество «Якутская топливно-энергетическая компания» (ИНН 1435032049, ОГРН 1021401062187, место нахождения: 678214, Республика Саха (Якутия), Вилюйский улус, п. </w:t>
            </w:r>
            <w:proofErr w:type="spellStart"/>
            <w:r w:rsidRPr="0042343F">
              <w:rPr>
                <w:rFonts w:ascii="Arial" w:hAnsi="Arial" w:cs="Arial"/>
              </w:rPr>
              <w:t>Кысыл-Сыр</w:t>
            </w:r>
            <w:proofErr w:type="spellEnd"/>
            <w:r w:rsidRPr="0042343F">
              <w:rPr>
                <w:rFonts w:ascii="Arial" w:hAnsi="Arial" w:cs="Arial"/>
              </w:rPr>
              <w:t xml:space="preserve">, ул. Ленина, 4, далее именуемая – Оферент), в лице Генерального директора З.К. Юсупова,  </w:t>
            </w:r>
            <w:proofErr w:type="spellStart"/>
            <w:r w:rsidRPr="0042343F">
              <w:rPr>
                <w:rFonts w:ascii="Arial" w:hAnsi="Arial" w:cs="Arial"/>
              </w:rPr>
              <w:t>безотзывно</w:t>
            </w:r>
            <w:proofErr w:type="spellEnd"/>
            <w:r w:rsidRPr="0042343F">
              <w:rPr>
                <w:rFonts w:ascii="Arial" w:hAnsi="Arial" w:cs="Arial"/>
              </w:rPr>
              <w:t xml:space="preserve"> обязуется приобрести документарные процентные неконвертируемые биржевые облигации ОАО «ЯТЭК» на предъявителя серии БО-01 с обязательным централизованным хранением в количестве до 3 000</w:t>
            </w:r>
            <w:proofErr w:type="gramEnd"/>
            <w:r w:rsidRPr="0042343F">
              <w:rPr>
                <w:rFonts w:ascii="Arial" w:hAnsi="Arial" w:cs="Arial"/>
              </w:rPr>
              <w:t xml:space="preserve"> </w:t>
            </w:r>
            <w:proofErr w:type="spellStart"/>
            <w:proofErr w:type="gramStart"/>
            <w:r w:rsidRPr="0042343F">
              <w:rPr>
                <w:rFonts w:ascii="Arial" w:hAnsi="Arial" w:cs="Arial"/>
              </w:rPr>
              <w:t>000</w:t>
            </w:r>
            <w:proofErr w:type="spellEnd"/>
            <w:r w:rsidRPr="0042343F">
              <w:rPr>
                <w:rFonts w:ascii="Arial" w:hAnsi="Arial" w:cs="Arial"/>
              </w:rPr>
              <w:t xml:space="preserve"> (Трех миллионов) штук, номинальной стоимостью 1 000 (Одна тысяча) рублей каждая общей номинальной стоимостью 3 000 </w:t>
            </w:r>
            <w:proofErr w:type="spellStart"/>
            <w:r w:rsidRPr="0042343F">
              <w:rPr>
                <w:rFonts w:ascii="Arial" w:hAnsi="Arial" w:cs="Arial"/>
              </w:rPr>
              <w:t>000</w:t>
            </w:r>
            <w:proofErr w:type="spellEnd"/>
            <w:r w:rsidRPr="0042343F">
              <w:rPr>
                <w:rFonts w:ascii="Arial" w:hAnsi="Arial" w:cs="Arial"/>
              </w:rPr>
              <w:t xml:space="preserve"> </w:t>
            </w:r>
            <w:proofErr w:type="spellStart"/>
            <w:r w:rsidRPr="0042343F">
              <w:rPr>
                <w:rFonts w:ascii="Arial" w:hAnsi="Arial" w:cs="Arial"/>
              </w:rPr>
              <w:t>000</w:t>
            </w:r>
            <w:proofErr w:type="spellEnd"/>
            <w:r w:rsidRPr="0042343F">
              <w:rPr>
                <w:rFonts w:ascii="Arial" w:hAnsi="Arial" w:cs="Arial"/>
              </w:rPr>
              <w:t xml:space="preserve"> (Три миллиарда) рублей, со сроком погашения в 1092-й (Одна тысяча девяносто второй) день с даты начала размещения биржевых облигаций, с возможностью досрочного погашения по требованию владельцев и по усмотрению Эмитента, размещенных путем открытой подписки, идентификационный номер выпуска 4B02-01-20510-F от 26.11.2012 (далее</w:t>
            </w:r>
            <w:proofErr w:type="gramEnd"/>
            <w:r w:rsidRPr="0042343F">
              <w:rPr>
                <w:rFonts w:ascii="Arial" w:hAnsi="Arial" w:cs="Arial"/>
              </w:rPr>
              <w:t xml:space="preserve"> именуемые – Облигации) у любого лица, являющегося владельцем Облигаций (в том числе доверительного управляющего, управляющей компании паевого инвестиционного фонда, управляющей компании пенсионного фонда) (далее – Владелец </w:t>
            </w:r>
            <w:r w:rsidRPr="0042343F">
              <w:rPr>
                <w:rFonts w:ascii="Arial" w:hAnsi="Arial" w:cs="Arial"/>
              </w:rPr>
              <w:lastRenderedPageBreak/>
              <w:t>Облигаций), права которого на отчуждение Облигаций в соответствии с условиями настоящей Оферты не ограничены действующим законодательством Российской Федерации, на следующих условиях:</w:t>
            </w:r>
          </w:p>
          <w:p w:rsidR="0042343F" w:rsidRPr="0042343F" w:rsidRDefault="0042343F" w:rsidP="0042343F">
            <w:pPr>
              <w:adjustRightInd w:val="0"/>
              <w:jc w:val="both"/>
              <w:rPr>
                <w:rFonts w:ascii="Arial" w:hAnsi="Arial" w:cs="Arial"/>
              </w:rPr>
            </w:pPr>
          </w:p>
          <w:p w:rsidR="0042343F" w:rsidRPr="0042343F" w:rsidRDefault="0042343F" w:rsidP="0042343F">
            <w:pPr>
              <w:adjustRightInd w:val="0"/>
              <w:jc w:val="both"/>
              <w:rPr>
                <w:rFonts w:ascii="Arial" w:hAnsi="Arial" w:cs="Arial"/>
              </w:rPr>
            </w:pPr>
            <w:r w:rsidRPr="0042343F">
              <w:rPr>
                <w:rFonts w:ascii="Arial" w:hAnsi="Arial" w:cs="Arial"/>
              </w:rPr>
              <w:t>1. Термины и определения.</w:t>
            </w:r>
          </w:p>
          <w:p w:rsidR="0042343F" w:rsidRPr="0042343F" w:rsidRDefault="0042343F" w:rsidP="0042343F">
            <w:pPr>
              <w:adjustRightInd w:val="0"/>
              <w:jc w:val="both"/>
              <w:rPr>
                <w:rFonts w:ascii="Arial" w:hAnsi="Arial" w:cs="Arial"/>
              </w:rPr>
            </w:pPr>
          </w:p>
          <w:p w:rsidR="0042343F" w:rsidRPr="0042343F" w:rsidRDefault="0042343F" w:rsidP="0042343F">
            <w:pPr>
              <w:adjustRightInd w:val="0"/>
              <w:jc w:val="both"/>
              <w:rPr>
                <w:rFonts w:ascii="Arial" w:hAnsi="Arial" w:cs="Arial"/>
              </w:rPr>
            </w:pPr>
            <w:r w:rsidRPr="0042343F">
              <w:rPr>
                <w:rFonts w:ascii="Arial" w:hAnsi="Arial" w:cs="Arial"/>
              </w:rPr>
              <w:t xml:space="preserve"> Эмитент – Открытое акционерное общество «Якутская топливно-энергетическая компания» ИНН 1435032049, ОГРН 1021401062187, место нахождения: 678214, Республика Саха (Якутия), Вилюйский улус, п. </w:t>
            </w:r>
            <w:proofErr w:type="spellStart"/>
            <w:r w:rsidRPr="0042343F">
              <w:rPr>
                <w:rFonts w:ascii="Arial" w:hAnsi="Arial" w:cs="Arial"/>
              </w:rPr>
              <w:t>Кысыл-Сыр</w:t>
            </w:r>
            <w:proofErr w:type="spellEnd"/>
            <w:r w:rsidRPr="0042343F">
              <w:rPr>
                <w:rFonts w:ascii="Arial" w:hAnsi="Arial" w:cs="Arial"/>
              </w:rPr>
              <w:t>, ул. Ленина, 4.</w:t>
            </w:r>
          </w:p>
          <w:p w:rsidR="0042343F" w:rsidRPr="0042343F" w:rsidRDefault="0042343F" w:rsidP="0042343F">
            <w:pPr>
              <w:adjustRightInd w:val="0"/>
              <w:jc w:val="both"/>
              <w:rPr>
                <w:rFonts w:ascii="Arial" w:hAnsi="Arial" w:cs="Arial"/>
              </w:rPr>
            </w:pPr>
          </w:p>
          <w:p w:rsidR="0042343F" w:rsidRPr="0042343F" w:rsidRDefault="0042343F" w:rsidP="0042343F">
            <w:pPr>
              <w:adjustRightInd w:val="0"/>
              <w:jc w:val="both"/>
              <w:rPr>
                <w:rFonts w:ascii="Arial" w:hAnsi="Arial" w:cs="Arial"/>
              </w:rPr>
            </w:pPr>
            <w:r w:rsidRPr="0042343F">
              <w:rPr>
                <w:rFonts w:ascii="Arial" w:hAnsi="Arial" w:cs="Arial"/>
              </w:rPr>
              <w:t>Держателем для целей настоящей Оферты считается Участник торгов Закрытого акционерного общества «Фондовая биржа ММВБ», который удовлетворяет одному из двух изложенных ниже требований:</w:t>
            </w:r>
          </w:p>
          <w:p w:rsidR="0042343F" w:rsidRPr="0042343F" w:rsidRDefault="0042343F" w:rsidP="0042343F">
            <w:pPr>
              <w:adjustRightInd w:val="0"/>
              <w:jc w:val="both"/>
              <w:rPr>
                <w:rFonts w:ascii="Arial" w:hAnsi="Arial" w:cs="Arial"/>
              </w:rPr>
            </w:pPr>
            <w:r w:rsidRPr="0042343F">
              <w:rPr>
                <w:rFonts w:ascii="Arial" w:hAnsi="Arial" w:cs="Arial"/>
              </w:rPr>
              <w:t>- является Владельцем Облигаций и желает акцептовать данную Оферту;</w:t>
            </w:r>
          </w:p>
          <w:p w:rsidR="0042343F" w:rsidRPr="0042343F" w:rsidRDefault="0042343F" w:rsidP="0042343F">
            <w:pPr>
              <w:adjustRightInd w:val="0"/>
              <w:jc w:val="both"/>
              <w:rPr>
                <w:rFonts w:ascii="Arial" w:hAnsi="Arial" w:cs="Arial"/>
              </w:rPr>
            </w:pPr>
            <w:r w:rsidRPr="0042343F">
              <w:rPr>
                <w:rFonts w:ascii="Arial" w:hAnsi="Arial" w:cs="Arial"/>
              </w:rPr>
              <w:t>- является уполномоченным лицом Владельца Облигаций, желающего акцептовать данную Оферту.</w:t>
            </w:r>
          </w:p>
          <w:p w:rsidR="0042343F" w:rsidRPr="0042343F" w:rsidRDefault="0042343F" w:rsidP="0042343F">
            <w:pPr>
              <w:adjustRightInd w:val="0"/>
              <w:jc w:val="both"/>
              <w:rPr>
                <w:rFonts w:ascii="Arial" w:hAnsi="Arial" w:cs="Arial"/>
              </w:rPr>
            </w:pPr>
          </w:p>
          <w:p w:rsidR="0042343F" w:rsidRPr="0042343F" w:rsidRDefault="0042343F" w:rsidP="0042343F">
            <w:pPr>
              <w:adjustRightInd w:val="0"/>
              <w:jc w:val="both"/>
              <w:rPr>
                <w:rFonts w:ascii="Arial" w:hAnsi="Arial" w:cs="Arial"/>
              </w:rPr>
            </w:pPr>
            <w:r w:rsidRPr="0042343F">
              <w:rPr>
                <w:rFonts w:ascii="Arial" w:hAnsi="Arial" w:cs="Arial"/>
              </w:rPr>
              <w:t xml:space="preserve">Агентом Оферента для целей настоящей Оферты является </w:t>
            </w:r>
          </w:p>
          <w:p w:rsidR="0042343F" w:rsidRPr="0042343F" w:rsidRDefault="0042343F" w:rsidP="0042343F">
            <w:pPr>
              <w:adjustRightInd w:val="0"/>
              <w:jc w:val="both"/>
              <w:rPr>
                <w:rFonts w:ascii="Arial" w:hAnsi="Arial" w:cs="Arial"/>
              </w:rPr>
            </w:pPr>
            <w:r w:rsidRPr="0042343F">
              <w:rPr>
                <w:rFonts w:ascii="Arial" w:hAnsi="Arial" w:cs="Arial"/>
              </w:rPr>
              <w:t>Открытое акционерное общество Банк «ОТКРЫТИЕ», действующее от своего имени по поручению и за счет Оферента при приобретении Облигаций.</w:t>
            </w:r>
          </w:p>
          <w:p w:rsidR="0042343F" w:rsidRPr="0042343F" w:rsidRDefault="0042343F" w:rsidP="0042343F">
            <w:pPr>
              <w:adjustRightInd w:val="0"/>
              <w:jc w:val="both"/>
              <w:rPr>
                <w:rFonts w:ascii="Arial" w:hAnsi="Arial" w:cs="Arial"/>
              </w:rPr>
            </w:pPr>
            <w:r w:rsidRPr="0042343F">
              <w:rPr>
                <w:rFonts w:ascii="Arial" w:hAnsi="Arial" w:cs="Arial"/>
              </w:rPr>
              <w:t>Место нахождения Агента Оферента: 119021, г. Москва, ул. Тимура Фрунзе, д.11 строение 13</w:t>
            </w:r>
          </w:p>
          <w:p w:rsidR="0042343F" w:rsidRPr="0042343F" w:rsidRDefault="0042343F" w:rsidP="0042343F">
            <w:pPr>
              <w:adjustRightInd w:val="0"/>
              <w:jc w:val="both"/>
              <w:rPr>
                <w:rFonts w:ascii="Arial" w:hAnsi="Arial" w:cs="Arial"/>
              </w:rPr>
            </w:pPr>
            <w:r w:rsidRPr="0042343F">
              <w:rPr>
                <w:rFonts w:ascii="Arial" w:hAnsi="Arial" w:cs="Arial"/>
              </w:rPr>
              <w:t xml:space="preserve">Почтовый адрес Агента Оферента: 115114, Москва, ул. </w:t>
            </w:r>
            <w:proofErr w:type="spellStart"/>
            <w:r w:rsidRPr="0042343F">
              <w:rPr>
                <w:rFonts w:ascii="Arial" w:hAnsi="Arial" w:cs="Arial"/>
              </w:rPr>
              <w:t>Летниковская</w:t>
            </w:r>
            <w:proofErr w:type="spellEnd"/>
            <w:r w:rsidRPr="0042343F">
              <w:rPr>
                <w:rFonts w:ascii="Arial" w:hAnsi="Arial" w:cs="Arial"/>
              </w:rPr>
              <w:t>, д.2 стр.4</w:t>
            </w:r>
          </w:p>
          <w:p w:rsidR="0042343F" w:rsidRPr="0042343F" w:rsidRDefault="0042343F" w:rsidP="0042343F">
            <w:pPr>
              <w:adjustRightInd w:val="0"/>
              <w:jc w:val="both"/>
              <w:rPr>
                <w:rFonts w:ascii="Arial" w:hAnsi="Arial" w:cs="Arial"/>
              </w:rPr>
            </w:pPr>
            <w:r w:rsidRPr="0042343F">
              <w:rPr>
                <w:rFonts w:ascii="Arial" w:hAnsi="Arial" w:cs="Arial"/>
              </w:rPr>
              <w:t xml:space="preserve">Лицензия профессионального </w:t>
            </w:r>
            <w:proofErr w:type="gramStart"/>
            <w:r w:rsidRPr="0042343F">
              <w:rPr>
                <w:rFonts w:ascii="Arial" w:hAnsi="Arial" w:cs="Arial"/>
              </w:rPr>
              <w:t>участника рынка ценных бумаг Агента Оферента</w:t>
            </w:r>
            <w:proofErr w:type="gramEnd"/>
            <w:r w:rsidRPr="0042343F">
              <w:rPr>
                <w:rFonts w:ascii="Arial" w:hAnsi="Arial" w:cs="Arial"/>
              </w:rPr>
              <w:t>: Лицензия на осуществление брокерской деятельности № 177-03454-100000 от 07.12.2000 года без ограничения срока действия, выдана ФСФР России.</w:t>
            </w:r>
          </w:p>
          <w:p w:rsidR="0042343F" w:rsidRPr="0042343F" w:rsidRDefault="0042343F" w:rsidP="0042343F">
            <w:pPr>
              <w:adjustRightInd w:val="0"/>
              <w:jc w:val="both"/>
              <w:rPr>
                <w:rFonts w:ascii="Arial" w:hAnsi="Arial" w:cs="Arial"/>
              </w:rPr>
            </w:pPr>
          </w:p>
          <w:p w:rsidR="0042343F" w:rsidRPr="0042343F" w:rsidRDefault="0042343F" w:rsidP="0042343F">
            <w:pPr>
              <w:adjustRightInd w:val="0"/>
              <w:jc w:val="both"/>
              <w:rPr>
                <w:rFonts w:ascii="Arial" w:hAnsi="Arial" w:cs="Arial"/>
              </w:rPr>
            </w:pPr>
            <w:r w:rsidRPr="0042343F">
              <w:rPr>
                <w:rFonts w:ascii="Arial" w:hAnsi="Arial" w:cs="Arial"/>
              </w:rPr>
              <w:t>ФБ ММВБ – Закрытое акционерное общество «Фондовая биржа ММВБ».</w:t>
            </w:r>
          </w:p>
          <w:p w:rsidR="0042343F" w:rsidRPr="0042343F" w:rsidRDefault="0042343F" w:rsidP="0042343F">
            <w:pPr>
              <w:adjustRightInd w:val="0"/>
              <w:jc w:val="both"/>
              <w:rPr>
                <w:rFonts w:ascii="Arial" w:hAnsi="Arial" w:cs="Arial"/>
              </w:rPr>
            </w:pPr>
            <w:r w:rsidRPr="0042343F">
              <w:rPr>
                <w:rFonts w:ascii="Arial" w:hAnsi="Arial" w:cs="Arial"/>
              </w:rPr>
              <w:t xml:space="preserve">Место нахождения ФБ ММВБ: </w:t>
            </w:r>
            <w:proofErr w:type="gramStart"/>
            <w:r w:rsidRPr="0042343F">
              <w:rPr>
                <w:rFonts w:ascii="Arial" w:hAnsi="Arial" w:cs="Arial"/>
              </w:rPr>
              <w:t>г</w:t>
            </w:r>
            <w:proofErr w:type="gramEnd"/>
            <w:r w:rsidRPr="0042343F">
              <w:rPr>
                <w:rFonts w:ascii="Arial" w:hAnsi="Arial" w:cs="Arial"/>
              </w:rPr>
              <w:t xml:space="preserve">. Москва, Большой </w:t>
            </w:r>
            <w:proofErr w:type="spellStart"/>
            <w:r w:rsidRPr="0042343F">
              <w:rPr>
                <w:rFonts w:ascii="Arial" w:hAnsi="Arial" w:cs="Arial"/>
              </w:rPr>
              <w:t>Кисловский</w:t>
            </w:r>
            <w:proofErr w:type="spellEnd"/>
            <w:r w:rsidRPr="0042343F">
              <w:rPr>
                <w:rFonts w:ascii="Arial" w:hAnsi="Arial" w:cs="Arial"/>
              </w:rPr>
              <w:t xml:space="preserve"> пер., д. 13.</w:t>
            </w:r>
          </w:p>
          <w:p w:rsidR="0042343F" w:rsidRPr="0042343F" w:rsidRDefault="0042343F" w:rsidP="0042343F">
            <w:pPr>
              <w:adjustRightInd w:val="0"/>
              <w:jc w:val="both"/>
              <w:rPr>
                <w:rFonts w:ascii="Arial" w:hAnsi="Arial" w:cs="Arial"/>
              </w:rPr>
            </w:pPr>
            <w:r w:rsidRPr="0042343F">
              <w:rPr>
                <w:rFonts w:ascii="Arial" w:hAnsi="Arial" w:cs="Arial"/>
              </w:rPr>
              <w:t xml:space="preserve">Почтовый адрес ФБ ММВБ: 125009, г. Москва, Большой </w:t>
            </w:r>
            <w:proofErr w:type="spellStart"/>
            <w:r w:rsidRPr="0042343F">
              <w:rPr>
                <w:rFonts w:ascii="Arial" w:hAnsi="Arial" w:cs="Arial"/>
              </w:rPr>
              <w:t>Кисловский</w:t>
            </w:r>
            <w:proofErr w:type="spellEnd"/>
            <w:r w:rsidRPr="0042343F">
              <w:rPr>
                <w:rFonts w:ascii="Arial" w:hAnsi="Arial" w:cs="Arial"/>
              </w:rPr>
              <w:t xml:space="preserve"> пер., д. 13.</w:t>
            </w:r>
          </w:p>
          <w:p w:rsidR="0042343F" w:rsidRPr="0042343F" w:rsidRDefault="0042343F" w:rsidP="0042343F">
            <w:pPr>
              <w:adjustRightInd w:val="0"/>
              <w:jc w:val="both"/>
              <w:rPr>
                <w:rFonts w:ascii="Arial" w:hAnsi="Arial" w:cs="Arial"/>
              </w:rPr>
            </w:pPr>
            <w:r w:rsidRPr="0042343F">
              <w:rPr>
                <w:rFonts w:ascii="Arial" w:hAnsi="Arial" w:cs="Arial"/>
              </w:rPr>
              <w:t>Сведения о лицензии организатора торговли на рынке ценных бумаг ФБ ММВБ:</w:t>
            </w:r>
          </w:p>
          <w:p w:rsidR="0042343F" w:rsidRPr="0042343F" w:rsidRDefault="0042343F" w:rsidP="0042343F">
            <w:pPr>
              <w:adjustRightInd w:val="0"/>
              <w:jc w:val="both"/>
              <w:rPr>
                <w:rFonts w:ascii="Arial" w:hAnsi="Arial" w:cs="Arial"/>
              </w:rPr>
            </w:pPr>
            <w:r w:rsidRPr="0042343F">
              <w:rPr>
                <w:rFonts w:ascii="Arial" w:hAnsi="Arial" w:cs="Arial"/>
              </w:rPr>
              <w:t>Номер лицензии фондовой биржи: 077-10489-000001;</w:t>
            </w:r>
          </w:p>
          <w:p w:rsidR="0042343F" w:rsidRPr="0042343F" w:rsidRDefault="0042343F" w:rsidP="0042343F">
            <w:pPr>
              <w:adjustRightInd w:val="0"/>
              <w:jc w:val="both"/>
              <w:rPr>
                <w:rFonts w:ascii="Arial" w:hAnsi="Arial" w:cs="Arial"/>
              </w:rPr>
            </w:pPr>
            <w:r w:rsidRPr="0042343F">
              <w:rPr>
                <w:rFonts w:ascii="Arial" w:hAnsi="Arial" w:cs="Arial"/>
              </w:rPr>
              <w:t>Дата выдачи лицензии: 23.08.2007;</w:t>
            </w:r>
          </w:p>
          <w:p w:rsidR="0042343F" w:rsidRPr="0042343F" w:rsidRDefault="0042343F" w:rsidP="0042343F">
            <w:pPr>
              <w:adjustRightInd w:val="0"/>
              <w:jc w:val="both"/>
              <w:rPr>
                <w:rFonts w:ascii="Arial" w:hAnsi="Arial" w:cs="Arial"/>
              </w:rPr>
            </w:pPr>
            <w:r w:rsidRPr="0042343F">
              <w:rPr>
                <w:rFonts w:ascii="Arial" w:hAnsi="Arial" w:cs="Arial"/>
              </w:rPr>
              <w:t xml:space="preserve">Срок действия лицензии: </w:t>
            </w:r>
            <w:proofErr w:type="gramStart"/>
            <w:r w:rsidRPr="0042343F">
              <w:rPr>
                <w:rFonts w:ascii="Arial" w:hAnsi="Arial" w:cs="Arial"/>
              </w:rPr>
              <w:t>бессрочная</w:t>
            </w:r>
            <w:proofErr w:type="gramEnd"/>
            <w:r w:rsidRPr="0042343F">
              <w:rPr>
                <w:rFonts w:ascii="Arial" w:hAnsi="Arial" w:cs="Arial"/>
              </w:rPr>
              <w:t>;</w:t>
            </w:r>
          </w:p>
          <w:p w:rsidR="0042343F" w:rsidRPr="0042343F" w:rsidRDefault="0042343F" w:rsidP="0042343F">
            <w:pPr>
              <w:adjustRightInd w:val="0"/>
              <w:jc w:val="both"/>
              <w:rPr>
                <w:rFonts w:ascii="Arial" w:hAnsi="Arial" w:cs="Arial"/>
              </w:rPr>
            </w:pPr>
            <w:r w:rsidRPr="0042343F">
              <w:rPr>
                <w:rFonts w:ascii="Arial" w:hAnsi="Arial" w:cs="Arial"/>
              </w:rPr>
              <w:t>Лицензирующий орган: ФСФР России.</w:t>
            </w:r>
          </w:p>
          <w:p w:rsidR="0042343F" w:rsidRPr="0042343F" w:rsidRDefault="0042343F" w:rsidP="0042343F">
            <w:pPr>
              <w:adjustRightInd w:val="0"/>
              <w:jc w:val="both"/>
              <w:rPr>
                <w:rFonts w:ascii="Arial" w:hAnsi="Arial" w:cs="Arial"/>
              </w:rPr>
            </w:pPr>
          </w:p>
          <w:p w:rsidR="0042343F" w:rsidRPr="0042343F" w:rsidRDefault="0042343F" w:rsidP="0042343F">
            <w:pPr>
              <w:adjustRightInd w:val="0"/>
              <w:jc w:val="both"/>
              <w:rPr>
                <w:rFonts w:ascii="Arial" w:hAnsi="Arial" w:cs="Arial"/>
              </w:rPr>
            </w:pPr>
            <w:r w:rsidRPr="0042343F">
              <w:rPr>
                <w:rFonts w:ascii="Arial" w:hAnsi="Arial" w:cs="Arial"/>
              </w:rPr>
              <w:t>НРД – Небанковская кредитная организация закрытое акционерное общество «Национальный расчетный депозитарий», НКО ЗАО НРД.</w:t>
            </w:r>
          </w:p>
          <w:p w:rsidR="0042343F" w:rsidRPr="0042343F" w:rsidRDefault="0042343F" w:rsidP="0042343F">
            <w:pPr>
              <w:adjustRightInd w:val="0"/>
              <w:jc w:val="both"/>
              <w:rPr>
                <w:rFonts w:ascii="Arial" w:hAnsi="Arial" w:cs="Arial"/>
              </w:rPr>
            </w:pPr>
            <w:r w:rsidRPr="0042343F">
              <w:rPr>
                <w:rFonts w:ascii="Arial" w:hAnsi="Arial" w:cs="Arial"/>
              </w:rPr>
              <w:t xml:space="preserve">Место нахождения НРД: 125009, Москва, Средний </w:t>
            </w:r>
            <w:proofErr w:type="spellStart"/>
            <w:r w:rsidRPr="0042343F">
              <w:rPr>
                <w:rFonts w:ascii="Arial" w:hAnsi="Arial" w:cs="Arial"/>
              </w:rPr>
              <w:t>Кисловский</w:t>
            </w:r>
            <w:proofErr w:type="spellEnd"/>
            <w:r w:rsidRPr="0042343F">
              <w:rPr>
                <w:rFonts w:ascii="Arial" w:hAnsi="Arial" w:cs="Arial"/>
              </w:rPr>
              <w:t xml:space="preserve"> переулок, дом 1/13, строение 8.</w:t>
            </w:r>
          </w:p>
          <w:p w:rsidR="0042343F" w:rsidRPr="0042343F" w:rsidRDefault="0042343F" w:rsidP="0042343F">
            <w:pPr>
              <w:adjustRightInd w:val="0"/>
              <w:jc w:val="both"/>
              <w:rPr>
                <w:rFonts w:ascii="Arial" w:hAnsi="Arial" w:cs="Arial"/>
              </w:rPr>
            </w:pPr>
            <w:r w:rsidRPr="0042343F">
              <w:rPr>
                <w:rFonts w:ascii="Arial" w:hAnsi="Arial" w:cs="Arial"/>
              </w:rPr>
              <w:t>Почтовый адрес НРД: 105066, г. Москва, ул. Спартаковская, д. 12</w:t>
            </w:r>
          </w:p>
          <w:p w:rsidR="0042343F" w:rsidRPr="0042343F" w:rsidRDefault="0042343F" w:rsidP="0042343F">
            <w:pPr>
              <w:adjustRightInd w:val="0"/>
              <w:jc w:val="both"/>
              <w:rPr>
                <w:rFonts w:ascii="Arial" w:hAnsi="Arial" w:cs="Arial"/>
              </w:rPr>
            </w:pPr>
            <w:r w:rsidRPr="0042343F">
              <w:rPr>
                <w:rFonts w:ascii="Arial" w:hAnsi="Arial" w:cs="Arial"/>
              </w:rPr>
              <w:t>ИНН: 7702165310.</w:t>
            </w:r>
          </w:p>
          <w:p w:rsidR="0042343F" w:rsidRPr="0042343F" w:rsidRDefault="0042343F" w:rsidP="0042343F">
            <w:pPr>
              <w:adjustRightInd w:val="0"/>
              <w:jc w:val="both"/>
              <w:rPr>
                <w:rFonts w:ascii="Arial" w:hAnsi="Arial" w:cs="Arial"/>
              </w:rPr>
            </w:pPr>
            <w:r w:rsidRPr="0042343F">
              <w:rPr>
                <w:rFonts w:ascii="Arial" w:hAnsi="Arial" w:cs="Arial"/>
              </w:rPr>
              <w:t>Телефон: +7(495) 956-27-89, +7(495) 956-27-90.</w:t>
            </w:r>
          </w:p>
          <w:p w:rsidR="0042343F" w:rsidRPr="0042343F" w:rsidRDefault="0042343F" w:rsidP="0042343F">
            <w:pPr>
              <w:adjustRightInd w:val="0"/>
              <w:jc w:val="both"/>
              <w:rPr>
                <w:rFonts w:ascii="Arial" w:hAnsi="Arial" w:cs="Arial"/>
              </w:rPr>
            </w:pPr>
            <w:r w:rsidRPr="0042343F">
              <w:rPr>
                <w:rFonts w:ascii="Arial" w:hAnsi="Arial" w:cs="Arial"/>
              </w:rPr>
              <w:t>Сведения о лицензии на осуществление банковских операций НРД:</w:t>
            </w:r>
          </w:p>
          <w:p w:rsidR="0042343F" w:rsidRPr="0042343F" w:rsidRDefault="0042343F" w:rsidP="0042343F">
            <w:pPr>
              <w:adjustRightInd w:val="0"/>
              <w:jc w:val="both"/>
              <w:rPr>
                <w:rFonts w:ascii="Arial" w:hAnsi="Arial" w:cs="Arial"/>
              </w:rPr>
            </w:pPr>
            <w:r w:rsidRPr="0042343F">
              <w:rPr>
                <w:rFonts w:ascii="Arial" w:hAnsi="Arial" w:cs="Arial"/>
              </w:rPr>
              <w:t>Номер лицензии: 3294;</w:t>
            </w:r>
          </w:p>
          <w:p w:rsidR="0042343F" w:rsidRPr="0042343F" w:rsidRDefault="0042343F" w:rsidP="0042343F">
            <w:pPr>
              <w:adjustRightInd w:val="0"/>
              <w:jc w:val="both"/>
              <w:rPr>
                <w:rFonts w:ascii="Arial" w:hAnsi="Arial" w:cs="Arial"/>
              </w:rPr>
            </w:pPr>
            <w:r w:rsidRPr="0042343F">
              <w:rPr>
                <w:rFonts w:ascii="Arial" w:hAnsi="Arial" w:cs="Arial"/>
              </w:rPr>
              <w:t>Дата выдачи лицензии: 03.11.2010;</w:t>
            </w:r>
          </w:p>
          <w:p w:rsidR="0042343F" w:rsidRPr="0042343F" w:rsidRDefault="0042343F" w:rsidP="0042343F">
            <w:pPr>
              <w:adjustRightInd w:val="0"/>
              <w:jc w:val="both"/>
              <w:rPr>
                <w:rFonts w:ascii="Arial" w:hAnsi="Arial" w:cs="Arial"/>
              </w:rPr>
            </w:pPr>
            <w:r w:rsidRPr="0042343F">
              <w:rPr>
                <w:rFonts w:ascii="Arial" w:hAnsi="Arial" w:cs="Arial"/>
              </w:rPr>
              <w:t>Лицензирующий орган: Центральный банк Российской Федерации.</w:t>
            </w:r>
          </w:p>
          <w:p w:rsidR="0042343F" w:rsidRPr="0042343F" w:rsidRDefault="0042343F" w:rsidP="0042343F">
            <w:pPr>
              <w:adjustRightInd w:val="0"/>
              <w:jc w:val="both"/>
              <w:rPr>
                <w:rFonts w:ascii="Arial" w:hAnsi="Arial" w:cs="Arial"/>
              </w:rPr>
            </w:pPr>
            <w:r w:rsidRPr="0042343F">
              <w:rPr>
                <w:rFonts w:ascii="Arial" w:hAnsi="Arial" w:cs="Arial"/>
              </w:rPr>
              <w:t>Сведения о лицензии на осуществление депозитарной деятельности НРД:</w:t>
            </w:r>
          </w:p>
          <w:p w:rsidR="0042343F" w:rsidRPr="0042343F" w:rsidRDefault="0042343F" w:rsidP="0042343F">
            <w:pPr>
              <w:adjustRightInd w:val="0"/>
              <w:jc w:val="both"/>
              <w:rPr>
                <w:rFonts w:ascii="Arial" w:hAnsi="Arial" w:cs="Arial"/>
              </w:rPr>
            </w:pPr>
            <w:r w:rsidRPr="0042343F">
              <w:rPr>
                <w:rFonts w:ascii="Arial" w:hAnsi="Arial" w:cs="Arial"/>
              </w:rPr>
              <w:t>Номер лицензии: 177-12042-000100;</w:t>
            </w:r>
          </w:p>
          <w:p w:rsidR="0042343F" w:rsidRPr="0042343F" w:rsidRDefault="0042343F" w:rsidP="0042343F">
            <w:pPr>
              <w:adjustRightInd w:val="0"/>
              <w:jc w:val="both"/>
              <w:rPr>
                <w:rFonts w:ascii="Arial" w:hAnsi="Arial" w:cs="Arial"/>
              </w:rPr>
            </w:pPr>
            <w:r w:rsidRPr="0042343F">
              <w:rPr>
                <w:rFonts w:ascii="Arial" w:hAnsi="Arial" w:cs="Arial"/>
              </w:rPr>
              <w:t>Дата выдачи лицензии: 19.02.2009;</w:t>
            </w:r>
          </w:p>
          <w:p w:rsidR="0042343F" w:rsidRPr="0042343F" w:rsidRDefault="0042343F" w:rsidP="0042343F">
            <w:pPr>
              <w:adjustRightInd w:val="0"/>
              <w:jc w:val="both"/>
              <w:rPr>
                <w:rFonts w:ascii="Arial" w:hAnsi="Arial" w:cs="Arial"/>
              </w:rPr>
            </w:pPr>
            <w:r w:rsidRPr="0042343F">
              <w:rPr>
                <w:rFonts w:ascii="Arial" w:hAnsi="Arial" w:cs="Arial"/>
              </w:rPr>
              <w:t xml:space="preserve">Срок действия лицензии: </w:t>
            </w:r>
            <w:proofErr w:type="gramStart"/>
            <w:r w:rsidRPr="0042343F">
              <w:rPr>
                <w:rFonts w:ascii="Arial" w:hAnsi="Arial" w:cs="Arial"/>
              </w:rPr>
              <w:t>бессрочная</w:t>
            </w:r>
            <w:proofErr w:type="gramEnd"/>
            <w:r w:rsidRPr="0042343F">
              <w:rPr>
                <w:rFonts w:ascii="Arial" w:hAnsi="Arial" w:cs="Arial"/>
              </w:rPr>
              <w:t>;</w:t>
            </w:r>
          </w:p>
          <w:p w:rsidR="0042343F" w:rsidRPr="0042343F" w:rsidRDefault="0042343F" w:rsidP="0042343F">
            <w:pPr>
              <w:adjustRightInd w:val="0"/>
              <w:jc w:val="both"/>
              <w:rPr>
                <w:rFonts w:ascii="Arial" w:hAnsi="Arial" w:cs="Arial"/>
              </w:rPr>
            </w:pPr>
            <w:r w:rsidRPr="0042343F">
              <w:rPr>
                <w:rFonts w:ascii="Arial" w:hAnsi="Arial" w:cs="Arial"/>
              </w:rPr>
              <w:t>Лицензирующий орган: ФСФР России.</w:t>
            </w:r>
          </w:p>
          <w:p w:rsidR="0042343F" w:rsidRPr="0042343F" w:rsidRDefault="0042343F" w:rsidP="0042343F">
            <w:pPr>
              <w:adjustRightInd w:val="0"/>
              <w:jc w:val="both"/>
              <w:rPr>
                <w:rFonts w:ascii="Arial" w:hAnsi="Arial" w:cs="Arial"/>
              </w:rPr>
            </w:pPr>
          </w:p>
          <w:p w:rsidR="0042343F" w:rsidRPr="0042343F" w:rsidRDefault="0042343F" w:rsidP="0042343F">
            <w:pPr>
              <w:adjustRightInd w:val="0"/>
              <w:jc w:val="both"/>
              <w:rPr>
                <w:rFonts w:ascii="Arial" w:hAnsi="Arial" w:cs="Arial"/>
              </w:rPr>
            </w:pPr>
            <w:proofErr w:type="gramStart"/>
            <w:r w:rsidRPr="0042343F">
              <w:rPr>
                <w:rFonts w:ascii="Arial" w:hAnsi="Arial" w:cs="Arial"/>
              </w:rPr>
              <w:t>Эмиссионные Документы – Решение о выпуске ценных бумаг и Проспект ценных бумаг – Облигаций, утвержденные решением Совета директоров Открытого акционерного общества «Якутская топливно-энергетическая компания»,  принятым  «30» октября 2012 года,  Протокол от «30» октября 2012 года № б/</w:t>
            </w:r>
            <w:proofErr w:type="spellStart"/>
            <w:r w:rsidRPr="0042343F">
              <w:rPr>
                <w:rFonts w:ascii="Arial" w:hAnsi="Arial" w:cs="Arial"/>
              </w:rPr>
              <w:t>н</w:t>
            </w:r>
            <w:proofErr w:type="spellEnd"/>
            <w:r w:rsidRPr="0042343F">
              <w:rPr>
                <w:rFonts w:ascii="Arial" w:hAnsi="Arial" w:cs="Arial"/>
              </w:rPr>
              <w:t xml:space="preserve"> на основании решения о размещении облигаций, принятого Советом директоров Открытого акционерного общества «Якутская топливно-энергетическая компания» «30» октября 2012 года, Протокол от «30» октября 2012 года</w:t>
            </w:r>
            <w:proofErr w:type="gramEnd"/>
            <w:r w:rsidRPr="0042343F">
              <w:rPr>
                <w:rFonts w:ascii="Arial" w:hAnsi="Arial" w:cs="Arial"/>
              </w:rPr>
              <w:t xml:space="preserve"> № </w:t>
            </w:r>
            <w:proofErr w:type="gramStart"/>
            <w:r w:rsidRPr="0042343F">
              <w:rPr>
                <w:rFonts w:ascii="Arial" w:hAnsi="Arial" w:cs="Arial"/>
              </w:rPr>
              <w:t>б</w:t>
            </w:r>
            <w:proofErr w:type="gramEnd"/>
            <w:r w:rsidRPr="0042343F">
              <w:rPr>
                <w:rFonts w:ascii="Arial" w:hAnsi="Arial" w:cs="Arial"/>
              </w:rPr>
              <w:t>/</w:t>
            </w:r>
            <w:proofErr w:type="spellStart"/>
            <w:r w:rsidRPr="0042343F">
              <w:rPr>
                <w:rFonts w:ascii="Arial" w:hAnsi="Arial" w:cs="Arial"/>
              </w:rPr>
              <w:t>н</w:t>
            </w:r>
            <w:proofErr w:type="spellEnd"/>
          </w:p>
          <w:p w:rsidR="0042343F" w:rsidRPr="0042343F" w:rsidRDefault="0042343F" w:rsidP="0042343F">
            <w:pPr>
              <w:adjustRightInd w:val="0"/>
              <w:jc w:val="both"/>
              <w:rPr>
                <w:rFonts w:ascii="Arial" w:hAnsi="Arial" w:cs="Arial"/>
              </w:rPr>
            </w:pPr>
          </w:p>
          <w:p w:rsidR="0042343F" w:rsidRPr="0042343F" w:rsidRDefault="0042343F" w:rsidP="0042343F">
            <w:pPr>
              <w:adjustRightInd w:val="0"/>
              <w:jc w:val="both"/>
              <w:rPr>
                <w:rFonts w:ascii="Arial" w:hAnsi="Arial" w:cs="Arial"/>
              </w:rPr>
            </w:pPr>
            <w:r w:rsidRPr="0042343F">
              <w:rPr>
                <w:rFonts w:ascii="Arial" w:hAnsi="Arial" w:cs="Arial"/>
              </w:rPr>
              <w:t xml:space="preserve">Дата приобретения – Любой рабочий день в течение периода с </w:t>
            </w:r>
            <w:r w:rsidR="00966238" w:rsidRPr="004005B8">
              <w:rPr>
                <w:rFonts w:ascii="Arial" w:hAnsi="Arial" w:cs="Arial"/>
              </w:rPr>
              <w:t>13</w:t>
            </w:r>
            <w:r w:rsidRPr="004005B8">
              <w:rPr>
                <w:rFonts w:ascii="Arial" w:hAnsi="Arial" w:cs="Arial"/>
              </w:rPr>
              <w:t>.09.2013 года по 30.09.2013</w:t>
            </w:r>
            <w:r w:rsidRPr="0042343F">
              <w:rPr>
                <w:rFonts w:ascii="Arial" w:hAnsi="Arial" w:cs="Arial"/>
              </w:rPr>
              <w:t xml:space="preserve"> года, рассчитываемый как 2 (Второй) рабочий день </w:t>
            </w:r>
            <w:proofErr w:type="gramStart"/>
            <w:r w:rsidRPr="0042343F">
              <w:rPr>
                <w:rFonts w:ascii="Arial" w:hAnsi="Arial" w:cs="Arial"/>
              </w:rPr>
              <w:t>с даты получения</w:t>
            </w:r>
            <w:proofErr w:type="gramEnd"/>
            <w:r w:rsidRPr="0042343F">
              <w:rPr>
                <w:rFonts w:ascii="Arial" w:hAnsi="Arial" w:cs="Arial"/>
              </w:rPr>
              <w:t xml:space="preserve"> Уведомления Агентом Оферента. </w:t>
            </w:r>
          </w:p>
          <w:p w:rsidR="0042343F" w:rsidRPr="0042343F" w:rsidRDefault="0042343F" w:rsidP="0042343F">
            <w:pPr>
              <w:adjustRightInd w:val="0"/>
              <w:jc w:val="both"/>
              <w:rPr>
                <w:rFonts w:ascii="Arial" w:hAnsi="Arial" w:cs="Arial"/>
              </w:rPr>
            </w:pPr>
          </w:p>
          <w:p w:rsidR="0042343F" w:rsidRPr="0042343F" w:rsidRDefault="0042343F" w:rsidP="0042343F">
            <w:pPr>
              <w:adjustRightInd w:val="0"/>
              <w:jc w:val="both"/>
              <w:rPr>
                <w:rFonts w:ascii="Arial" w:hAnsi="Arial" w:cs="Arial"/>
              </w:rPr>
            </w:pPr>
            <w:r w:rsidRPr="0042343F">
              <w:rPr>
                <w:rFonts w:ascii="Arial" w:hAnsi="Arial" w:cs="Arial"/>
              </w:rPr>
              <w:t xml:space="preserve">Период представления уведомлений об акцепте Оферты – период, начинающийся в 9 часов 00 минут по московскому времени </w:t>
            </w:r>
            <w:r w:rsidR="00966238" w:rsidRPr="004005B8">
              <w:rPr>
                <w:rFonts w:ascii="Arial" w:hAnsi="Arial" w:cs="Arial"/>
              </w:rPr>
              <w:t>11</w:t>
            </w:r>
            <w:r w:rsidRPr="004005B8">
              <w:rPr>
                <w:rFonts w:ascii="Arial" w:hAnsi="Arial" w:cs="Arial"/>
              </w:rPr>
              <w:t>.</w:t>
            </w:r>
            <w:r w:rsidR="00334ABA" w:rsidRPr="004005B8">
              <w:rPr>
                <w:rFonts w:ascii="Arial" w:hAnsi="Arial" w:cs="Arial"/>
              </w:rPr>
              <w:t>09</w:t>
            </w:r>
            <w:r w:rsidRPr="004005B8">
              <w:rPr>
                <w:rFonts w:ascii="Arial" w:hAnsi="Arial" w:cs="Arial"/>
              </w:rPr>
              <w:t>.2013 года</w:t>
            </w:r>
            <w:r w:rsidRPr="0042343F">
              <w:rPr>
                <w:rFonts w:ascii="Arial" w:hAnsi="Arial" w:cs="Arial"/>
              </w:rPr>
              <w:t xml:space="preserve">, и заканчивающийся в 18 часов 00 минут по московскому времени </w:t>
            </w:r>
            <w:r w:rsidRPr="004005B8">
              <w:rPr>
                <w:rFonts w:ascii="Arial" w:hAnsi="Arial" w:cs="Arial"/>
              </w:rPr>
              <w:t>26.09.2013 года</w:t>
            </w:r>
            <w:r w:rsidRPr="0042343F">
              <w:rPr>
                <w:rFonts w:ascii="Arial" w:hAnsi="Arial" w:cs="Arial"/>
              </w:rPr>
              <w:t>.</w:t>
            </w:r>
          </w:p>
          <w:p w:rsidR="0042343F" w:rsidRPr="0042343F" w:rsidRDefault="0042343F" w:rsidP="0042343F">
            <w:pPr>
              <w:adjustRightInd w:val="0"/>
              <w:jc w:val="both"/>
              <w:rPr>
                <w:rFonts w:ascii="Arial" w:hAnsi="Arial" w:cs="Arial"/>
              </w:rPr>
            </w:pPr>
          </w:p>
          <w:p w:rsidR="0042343F" w:rsidRPr="0042343F" w:rsidRDefault="0042343F" w:rsidP="0042343F">
            <w:pPr>
              <w:adjustRightInd w:val="0"/>
              <w:jc w:val="both"/>
              <w:rPr>
                <w:rFonts w:ascii="Arial" w:hAnsi="Arial" w:cs="Arial"/>
              </w:rPr>
            </w:pPr>
            <w:proofErr w:type="gramStart"/>
            <w:r w:rsidRPr="0042343F">
              <w:rPr>
                <w:rFonts w:ascii="Arial" w:hAnsi="Arial" w:cs="Arial"/>
              </w:rPr>
              <w:t xml:space="preserve">Термины, используемые в настоящей Оферте, но специально не определенные настоящей Офертой, используются в значениях, установленных «Правилами проведения торгов по ценным бумагам в Закрытом акционерном обществе «Фондовая биржа ММВБ», утвержденными Советом директоров ЗАО «ФБ ММВБ» «11» июня 2013 г. (Протокол № 26) со всеми дополнениями и изменениями к ним (далее – «Правила»), </w:t>
            </w:r>
            <w:r w:rsidRPr="0042343F">
              <w:rPr>
                <w:rFonts w:ascii="Arial" w:hAnsi="Arial" w:cs="Arial"/>
              </w:rPr>
              <w:lastRenderedPageBreak/>
              <w:t>иными нормативными документами ФБ ММВБ и ЗАО «ММВБ», а также нормативными</w:t>
            </w:r>
            <w:proofErr w:type="gramEnd"/>
            <w:r w:rsidRPr="0042343F">
              <w:rPr>
                <w:rFonts w:ascii="Arial" w:hAnsi="Arial" w:cs="Arial"/>
              </w:rPr>
              <w:t xml:space="preserve"> актами, регулирующими выпуск и обращение ценных бумаг в Российской Федерации, и иными нормативными правовыми актами Российской Федерации.</w:t>
            </w:r>
          </w:p>
          <w:p w:rsidR="0042343F" w:rsidRPr="0042343F" w:rsidRDefault="0042343F" w:rsidP="0042343F">
            <w:pPr>
              <w:adjustRightInd w:val="0"/>
              <w:jc w:val="both"/>
              <w:rPr>
                <w:rFonts w:ascii="Arial" w:hAnsi="Arial" w:cs="Arial"/>
              </w:rPr>
            </w:pPr>
          </w:p>
          <w:p w:rsidR="0042343F" w:rsidRPr="0042343F" w:rsidRDefault="0042343F" w:rsidP="0042343F">
            <w:pPr>
              <w:adjustRightInd w:val="0"/>
              <w:jc w:val="both"/>
              <w:rPr>
                <w:rFonts w:ascii="Arial" w:hAnsi="Arial" w:cs="Arial"/>
              </w:rPr>
            </w:pPr>
            <w:r w:rsidRPr="0042343F">
              <w:rPr>
                <w:rFonts w:ascii="Arial" w:hAnsi="Arial" w:cs="Arial"/>
              </w:rPr>
              <w:t xml:space="preserve">2. Порядок приобретения Облигаций Оферентом </w:t>
            </w:r>
          </w:p>
          <w:p w:rsidR="0042343F" w:rsidRPr="0042343F" w:rsidRDefault="0042343F" w:rsidP="0042343F">
            <w:pPr>
              <w:adjustRightInd w:val="0"/>
              <w:jc w:val="both"/>
              <w:rPr>
                <w:rFonts w:ascii="Arial" w:hAnsi="Arial" w:cs="Arial"/>
              </w:rPr>
            </w:pPr>
          </w:p>
          <w:p w:rsidR="0042343F" w:rsidRPr="0042343F" w:rsidRDefault="0042343F" w:rsidP="0042343F">
            <w:pPr>
              <w:adjustRightInd w:val="0"/>
              <w:jc w:val="both"/>
              <w:rPr>
                <w:rFonts w:ascii="Arial" w:hAnsi="Arial" w:cs="Arial"/>
              </w:rPr>
            </w:pPr>
            <w:r w:rsidRPr="0042343F">
              <w:rPr>
                <w:rFonts w:ascii="Arial" w:hAnsi="Arial" w:cs="Arial"/>
              </w:rPr>
              <w:t>2.1. Для заключения договора (сделки) о приобретении Облигаций Оферентом, Владелец Облигаций (Держатель) акцептует настоящую Оферту путем совершения совокупности следующих действий:</w:t>
            </w:r>
          </w:p>
          <w:p w:rsidR="0042343F" w:rsidRPr="0042343F" w:rsidRDefault="0042343F" w:rsidP="0042343F">
            <w:pPr>
              <w:adjustRightInd w:val="0"/>
              <w:jc w:val="both"/>
              <w:rPr>
                <w:rFonts w:ascii="Arial" w:hAnsi="Arial" w:cs="Arial"/>
              </w:rPr>
            </w:pPr>
          </w:p>
          <w:p w:rsidR="0042343F" w:rsidRPr="0042343F" w:rsidRDefault="0042343F" w:rsidP="0042343F">
            <w:pPr>
              <w:adjustRightInd w:val="0"/>
              <w:jc w:val="both"/>
              <w:rPr>
                <w:rFonts w:ascii="Arial" w:hAnsi="Arial" w:cs="Arial"/>
              </w:rPr>
            </w:pPr>
            <w:r w:rsidRPr="0042343F">
              <w:rPr>
                <w:rFonts w:ascii="Arial" w:hAnsi="Arial" w:cs="Arial"/>
              </w:rPr>
              <w:t>2.1.1. Первое действие заключается в том, что Владелец Облигаций в течение Периода представления уведомлений об акцепте Оферты должен направить или вручить Агенту Оферента письменное уведомление (выше и далее – Уведомление) таким образом, чтобы обеспечить получение Агентом Оферента Уведомления не позднее окончания Периода представления уведомлений об акцепте Оферты.</w:t>
            </w:r>
          </w:p>
          <w:p w:rsidR="0042343F" w:rsidRPr="0042343F" w:rsidRDefault="0042343F" w:rsidP="0042343F">
            <w:pPr>
              <w:adjustRightInd w:val="0"/>
              <w:jc w:val="both"/>
              <w:rPr>
                <w:rFonts w:ascii="Arial" w:hAnsi="Arial" w:cs="Arial"/>
              </w:rPr>
            </w:pPr>
          </w:p>
          <w:p w:rsidR="0042343F" w:rsidRPr="0042343F" w:rsidRDefault="0042343F" w:rsidP="0042343F">
            <w:pPr>
              <w:adjustRightInd w:val="0"/>
              <w:jc w:val="both"/>
              <w:rPr>
                <w:rFonts w:ascii="Arial" w:hAnsi="Arial" w:cs="Arial"/>
              </w:rPr>
            </w:pPr>
            <w:r w:rsidRPr="0042343F">
              <w:rPr>
                <w:rFonts w:ascii="Arial" w:hAnsi="Arial" w:cs="Arial"/>
              </w:rPr>
              <w:t>Уведомление должно быть подписано уполномоченным лицом Владельца Облигаций и составлено по следующей форме:</w:t>
            </w:r>
          </w:p>
          <w:p w:rsidR="0042343F" w:rsidRPr="0042343F" w:rsidRDefault="0042343F" w:rsidP="0042343F">
            <w:pPr>
              <w:adjustRightInd w:val="0"/>
              <w:jc w:val="both"/>
              <w:rPr>
                <w:rFonts w:ascii="Arial" w:hAnsi="Arial" w:cs="Arial"/>
              </w:rPr>
            </w:pPr>
            <w:r w:rsidRPr="0042343F">
              <w:rPr>
                <w:rFonts w:ascii="Arial" w:hAnsi="Arial" w:cs="Arial"/>
              </w:rPr>
              <w:t>Начало формы</w:t>
            </w:r>
          </w:p>
          <w:p w:rsidR="0042343F" w:rsidRPr="0042343F" w:rsidRDefault="0042343F" w:rsidP="0042343F">
            <w:pPr>
              <w:adjustRightInd w:val="0"/>
              <w:jc w:val="both"/>
              <w:rPr>
                <w:rFonts w:ascii="Arial" w:hAnsi="Arial" w:cs="Arial"/>
              </w:rPr>
            </w:pPr>
          </w:p>
          <w:p w:rsidR="0042343F" w:rsidRPr="0042343F" w:rsidRDefault="0042343F" w:rsidP="0042343F">
            <w:pPr>
              <w:adjustRightInd w:val="0"/>
              <w:jc w:val="both"/>
              <w:rPr>
                <w:rFonts w:ascii="Arial" w:hAnsi="Arial" w:cs="Arial"/>
              </w:rPr>
            </w:pPr>
            <w:proofErr w:type="gramStart"/>
            <w:r w:rsidRPr="0042343F">
              <w:rPr>
                <w:rFonts w:ascii="Arial" w:hAnsi="Arial" w:cs="Arial"/>
              </w:rPr>
              <w:t>Настоящим _________________________ [полное наименование Владельца Облигаций] (далее – «Владелец Облигаций») сообщает о намерении продать Открытому акционерному обществу «Якутская топливно-энергетическая компания»  (далее – «Оферент») документарные процентные неконвертируемые биржевые облигации ОАО «ЯТЭК» на предъявителя серии БО-01 с обязательным централизованным хранением, номинальной стоимостью 1 000 (Одна тысяча) рублей каждая, со сроком погашения в 1092-й (Одна тысяча девяносто второй) день с даты начала размещения биржевых облигаций, с</w:t>
            </w:r>
            <w:proofErr w:type="gramEnd"/>
            <w:r w:rsidRPr="0042343F">
              <w:rPr>
                <w:rFonts w:ascii="Arial" w:hAnsi="Arial" w:cs="Arial"/>
              </w:rPr>
              <w:t xml:space="preserve"> возможностью досрочного погашения по требованию владельцев и по усмотрению Эмитента, идентификационный номер выпуска 4B02-01-20510-F от 26.11.2012 (далее – «Облигации»), в соответствии с условиями безотзывной оферты Оферента от 22 августа 2013 года (далее – «Оферта»).</w:t>
            </w:r>
          </w:p>
          <w:p w:rsidR="0042343F" w:rsidRPr="0042343F" w:rsidRDefault="0042343F" w:rsidP="0042343F">
            <w:pPr>
              <w:adjustRightInd w:val="0"/>
              <w:jc w:val="both"/>
              <w:rPr>
                <w:rFonts w:ascii="Arial" w:hAnsi="Arial" w:cs="Arial"/>
              </w:rPr>
            </w:pPr>
          </w:p>
          <w:p w:rsidR="0042343F" w:rsidRPr="0042343F" w:rsidRDefault="0042343F" w:rsidP="0042343F">
            <w:pPr>
              <w:adjustRightInd w:val="0"/>
              <w:jc w:val="both"/>
              <w:rPr>
                <w:rFonts w:ascii="Arial" w:hAnsi="Arial" w:cs="Arial"/>
              </w:rPr>
            </w:pPr>
            <w:r w:rsidRPr="0042343F">
              <w:rPr>
                <w:rFonts w:ascii="Arial" w:hAnsi="Arial" w:cs="Arial"/>
              </w:rPr>
              <w:t>Место нахождения Владельца Облигаций:</w:t>
            </w:r>
          </w:p>
          <w:p w:rsidR="0042343F" w:rsidRPr="0042343F" w:rsidRDefault="0042343F" w:rsidP="0042343F">
            <w:pPr>
              <w:adjustRightInd w:val="0"/>
              <w:jc w:val="both"/>
              <w:rPr>
                <w:rFonts w:ascii="Arial" w:hAnsi="Arial" w:cs="Arial"/>
              </w:rPr>
            </w:pPr>
            <w:r w:rsidRPr="0042343F">
              <w:rPr>
                <w:rFonts w:ascii="Arial" w:hAnsi="Arial" w:cs="Arial"/>
              </w:rPr>
              <w:t>___________________________________________________________________</w:t>
            </w:r>
          </w:p>
          <w:p w:rsidR="0042343F" w:rsidRPr="0042343F" w:rsidRDefault="0042343F" w:rsidP="0042343F">
            <w:pPr>
              <w:adjustRightInd w:val="0"/>
              <w:jc w:val="both"/>
              <w:rPr>
                <w:rFonts w:ascii="Arial" w:hAnsi="Arial" w:cs="Arial"/>
              </w:rPr>
            </w:pPr>
          </w:p>
          <w:p w:rsidR="0042343F" w:rsidRPr="0042343F" w:rsidRDefault="0042343F" w:rsidP="0042343F">
            <w:pPr>
              <w:adjustRightInd w:val="0"/>
              <w:jc w:val="both"/>
              <w:rPr>
                <w:rFonts w:ascii="Arial" w:hAnsi="Arial" w:cs="Arial"/>
              </w:rPr>
            </w:pPr>
            <w:r w:rsidRPr="0042343F">
              <w:rPr>
                <w:rFonts w:ascii="Arial" w:hAnsi="Arial" w:cs="Arial"/>
              </w:rPr>
              <w:t>Почтовый адрес Владельца Облигаций:</w:t>
            </w:r>
          </w:p>
          <w:p w:rsidR="0042343F" w:rsidRPr="0042343F" w:rsidRDefault="0042343F" w:rsidP="0042343F">
            <w:pPr>
              <w:adjustRightInd w:val="0"/>
              <w:jc w:val="both"/>
              <w:rPr>
                <w:rFonts w:ascii="Arial" w:hAnsi="Arial" w:cs="Arial"/>
              </w:rPr>
            </w:pPr>
            <w:r w:rsidRPr="0042343F">
              <w:rPr>
                <w:rFonts w:ascii="Arial" w:hAnsi="Arial" w:cs="Arial"/>
              </w:rPr>
              <w:t>___________________________________________________________________</w:t>
            </w:r>
          </w:p>
          <w:p w:rsidR="0042343F" w:rsidRPr="0042343F" w:rsidRDefault="0042343F" w:rsidP="0042343F">
            <w:pPr>
              <w:adjustRightInd w:val="0"/>
              <w:jc w:val="both"/>
              <w:rPr>
                <w:rFonts w:ascii="Arial" w:hAnsi="Arial" w:cs="Arial"/>
              </w:rPr>
            </w:pPr>
          </w:p>
          <w:p w:rsidR="0042343F" w:rsidRPr="0042343F" w:rsidRDefault="0042343F" w:rsidP="0042343F">
            <w:pPr>
              <w:adjustRightInd w:val="0"/>
              <w:jc w:val="both"/>
              <w:rPr>
                <w:rFonts w:ascii="Arial" w:hAnsi="Arial" w:cs="Arial"/>
              </w:rPr>
            </w:pPr>
            <w:r w:rsidRPr="0042343F">
              <w:rPr>
                <w:rFonts w:ascii="Arial" w:hAnsi="Arial" w:cs="Arial"/>
              </w:rPr>
              <w:t>Налоговый статус Владельца Облигаций (резидент, нерезидент с постоянным представительством в Российской Федерации, нерезидент без постоянного представительства в Российской Федерации):</w:t>
            </w:r>
          </w:p>
          <w:p w:rsidR="0042343F" w:rsidRPr="0042343F" w:rsidRDefault="0042343F" w:rsidP="0042343F">
            <w:pPr>
              <w:adjustRightInd w:val="0"/>
              <w:jc w:val="both"/>
              <w:rPr>
                <w:rFonts w:ascii="Arial" w:hAnsi="Arial" w:cs="Arial"/>
              </w:rPr>
            </w:pPr>
            <w:r w:rsidRPr="0042343F">
              <w:rPr>
                <w:rFonts w:ascii="Arial" w:hAnsi="Arial" w:cs="Arial"/>
              </w:rPr>
              <w:t>___________________________________________________________________</w:t>
            </w:r>
          </w:p>
          <w:p w:rsidR="0042343F" w:rsidRPr="0042343F" w:rsidRDefault="0042343F" w:rsidP="0042343F">
            <w:pPr>
              <w:adjustRightInd w:val="0"/>
              <w:jc w:val="both"/>
              <w:rPr>
                <w:rFonts w:ascii="Arial" w:hAnsi="Arial" w:cs="Arial"/>
              </w:rPr>
            </w:pPr>
          </w:p>
          <w:p w:rsidR="0042343F" w:rsidRPr="0042343F" w:rsidRDefault="0042343F" w:rsidP="0042343F">
            <w:pPr>
              <w:adjustRightInd w:val="0"/>
              <w:jc w:val="both"/>
              <w:rPr>
                <w:rFonts w:ascii="Arial" w:hAnsi="Arial" w:cs="Arial"/>
              </w:rPr>
            </w:pPr>
            <w:r w:rsidRPr="0042343F">
              <w:rPr>
                <w:rFonts w:ascii="Arial" w:hAnsi="Arial" w:cs="Arial"/>
              </w:rPr>
              <w:t>ИНН/КИО Владельца Облигаций (при наличии): ________________.</w:t>
            </w:r>
          </w:p>
          <w:p w:rsidR="0042343F" w:rsidRPr="0042343F" w:rsidRDefault="0042343F" w:rsidP="0042343F">
            <w:pPr>
              <w:adjustRightInd w:val="0"/>
              <w:jc w:val="both"/>
              <w:rPr>
                <w:rFonts w:ascii="Arial" w:hAnsi="Arial" w:cs="Arial"/>
              </w:rPr>
            </w:pPr>
          </w:p>
          <w:p w:rsidR="0042343F" w:rsidRPr="0042343F" w:rsidRDefault="0042343F" w:rsidP="0042343F">
            <w:pPr>
              <w:adjustRightInd w:val="0"/>
              <w:jc w:val="both"/>
              <w:rPr>
                <w:rFonts w:ascii="Arial" w:hAnsi="Arial" w:cs="Arial"/>
              </w:rPr>
            </w:pPr>
            <w:r w:rsidRPr="0042343F">
              <w:rPr>
                <w:rFonts w:ascii="Arial" w:hAnsi="Arial" w:cs="Arial"/>
              </w:rPr>
              <w:t>ОГРН или иной код регистрации Владельца Облигаций (при наличии): ________________.</w:t>
            </w:r>
          </w:p>
          <w:p w:rsidR="0042343F" w:rsidRPr="0042343F" w:rsidRDefault="0042343F" w:rsidP="0042343F">
            <w:pPr>
              <w:adjustRightInd w:val="0"/>
              <w:jc w:val="both"/>
              <w:rPr>
                <w:rFonts w:ascii="Arial" w:hAnsi="Arial" w:cs="Arial"/>
              </w:rPr>
            </w:pPr>
          </w:p>
          <w:p w:rsidR="0042343F" w:rsidRPr="0042343F" w:rsidRDefault="0042343F" w:rsidP="0042343F">
            <w:pPr>
              <w:adjustRightInd w:val="0"/>
              <w:jc w:val="both"/>
              <w:rPr>
                <w:rFonts w:ascii="Arial" w:hAnsi="Arial" w:cs="Arial"/>
              </w:rPr>
            </w:pPr>
            <w:r w:rsidRPr="0042343F">
              <w:rPr>
                <w:rFonts w:ascii="Arial" w:hAnsi="Arial" w:cs="Arial"/>
              </w:rPr>
              <w:t>___________________________________________________________________</w:t>
            </w:r>
          </w:p>
          <w:p w:rsidR="0042343F" w:rsidRPr="0042343F" w:rsidRDefault="0042343F" w:rsidP="0042343F">
            <w:pPr>
              <w:adjustRightInd w:val="0"/>
              <w:jc w:val="both"/>
              <w:rPr>
                <w:rFonts w:ascii="Arial" w:hAnsi="Arial" w:cs="Arial"/>
              </w:rPr>
            </w:pPr>
          </w:p>
          <w:p w:rsidR="0042343F" w:rsidRPr="0042343F" w:rsidRDefault="0042343F" w:rsidP="0042343F">
            <w:pPr>
              <w:adjustRightInd w:val="0"/>
              <w:jc w:val="both"/>
              <w:rPr>
                <w:rFonts w:ascii="Arial" w:hAnsi="Arial" w:cs="Arial"/>
              </w:rPr>
            </w:pPr>
            <w:r w:rsidRPr="0042343F">
              <w:rPr>
                <w:rFonts w:ascii="Arial" w:hAnsi="Arial" w:cs="Arial"/>
              </w:rPr>
              <w:t>Полное наименование Держателя, являющегося уполномоченным лицом Владельца Облигаций при совершении сделок по продаже Облигаций на ФБ ММВБ (далее – «Держатель»):*</w:t>
            </w:r>
          </w:p>
          <w:p w:rsidR="0042343F" w:rsidRPr="0042343F" w:rsidRDefault="0042343F" w:rsidP="0042343F">
            <w:pPr>
              <w:adjustRightInd w:val="0"/>
              <w:jc w:val="both"/>
              <w:rPr>
                <w:rFonts w:ascii="Arial" w:hAnsi="Arial" w:cs="Arial"/>
              </w:rPr>
            </w:pPr>
            <w:r w:rsidRPr="0042343F">
              <w:rPr>
                <w:rFonts w:ascii="Arial" w:hAnsi="Arial" w:cs="Arial"/>
              </w:rPr>
              <w:t>___________________________________________________________________</w:t>
            </w:r>
          </w:p>
          <w:p w:rsidR="0042343F" w:rsidRPr="0042343F" w:rsidRDefault="0042343F" w:rsidP="0042343F">
            <w:pPr>
              <w:adjustRightInd w:val="0"/>
              <w:jc w:val="both"/>
              <w:rPr>
                <w:rFonts w:ascii="Arial" w:hAnsi="Arial" w:cs="Arial"/>
              </w:rPr>
            </w:pPr>
          </w:p>
          <w:p w:rsidR="0042343F" w:rsidRPr="0042343F" w:rsidRDefault="0042343F" w:rsidP="0042343F">
            <w:pPr>
              <w:adjustRightInd w:val="0"/>
              <w:jc w:val="both"/>
              <w:rPr>
                <w:rFonts w:ascii="Arial" w:hAnsi="Arial" w:cs="Arial"/>
              </w:rPr>
            </w:pPr>
            <w:r w:rsidRPr="0042343F">
              <w:rPr>
                <w:rFonts w:ascii="Arial" w:hAnsi="Arial" w:cs="Arial"/>
              </w:rPr>
              <w:t>Место нахождения Держателя:*</w:t>
            </w:r>
          </w:p>
          <w:p w:rsidR="0042343F" w:rsidRPr="0042343F" w:rsidRDefault="0042343F" w:rsidP="0042343F">
            <w:pPr>
              <w:adjustRightInd w:val="0"/>
              <w:jc w:val="both"/>
              <w:rPr>
                <w:rFonts w:ascii="Arial" w:hAnsi="Arial" w:cs="Arial"/>
              </w:rPr>
            </w:pPr>
            <w:r w:rsidRPr="0042343F">
              <w:rPr>
                <w:rFonts w:ascii="Arial" w:hAnsi="Arial" w:cs="Arial"/>
              </w:rPr>
              <w:t>___________________________________________________________________</w:t>
            </w:r>
          </w:p>
          <w:p w:rsidR="0042343F" w:rsidRPr="0042343F" w:rsidRDefault="0042343F" w:rsidP="0042343F">
            <w:pPr>
              <w:adjustRightInd w:val="0"/>
              <w:jc w:val="both"/>
              <w:rPr>
                <w:rFonts w:ascii="Arial" w:hAnsi="Arial" w:cs="Arial"/>
              </w:rPr>
            </w:pPr>
          </w:p>
          <w:p w:rsidR="0042343F" w:rsidRPr="0042343F" w:rsidRDefault="0042343F" w:rsidP="0042343F">
            <w:pPr>
              <w:adjustRightInd w:val="0"/>
              <w:jc w:val="both"/>
              <w:rPr>
                <w:rFonts w:ascii="Arial" w:hAnsi="Arial" w:cs="Arial"/>
              </w:rPr>
            </w:pPr>
            <w:r w:rsidRPr="0042343F">
              <w:rPr>
                <w:rFonts w:ascii="Arial" w:hAnsi="Arial" w:cs="Arial"/>
              </w:rPr>
              <w:t>Почтовый адрес Держателя:*</w:t>
            </w:r>
          </w:p>
          <w:p w:rsidR="0042343F" w:rsidRPr="0042343F" w:rsidRDefault="0042343F" w:rsidP="0042343F">
            <w:pPr>
              <w:adjustRightInd w:val="0"/>
              <w:jc w:val="both"/>
              <w:rPr>
                <w:rFonts w:ascii="Arial" w:hAnsi="Arial" w:cs="Arial"/>
              </w:rPr>
            </w:pPr>
            <w:r w:rsidRPr="0042343F">
              <w:rPr>
                <w:rFonts w:ascii="Arial" w:hAnsi="Arial" w:cs="Arial"/>
              </w:rPr>
              <w:t>___________________________________________________________________</w:t>
            </w:r>
          </w:p>
          <w:p w:rsidR="0042343F" w:rsidRPr="0042343F" w:rsidRDefault="0042343F" w:rsidP="0042343F">
            <w:pPr>
              <w:adjustRightInd w:val="0"/>
              <w:jc w:val="both"/>
              <w:rPr>
                <w:rFonts w:ascii="Arial" w:hAnsi="Arial" w:cs="Arial"/>
              </w:rPr>
            </w:pPr>
          </w:p>
          <w:p w:rsidR="0042343F" w:rsidRPr="0042343F" w:rsidRDefault="0042343F" w:rsidP="0042343F">
            <w:pPr>
              <w:adjustRightInd w:val="0"/>
              <w:jc w:val="both"/>
              <w:rPr>
                <w:rFonts w:ascii="Arial" w:hAnsi="Arial" w:cs="Arial"/>
              </w:rPr>
            </w:pPr>
            <w:r w:rsidRPr="0042343F">
              <w:rPr>
                <w:rFonts w:ascii="Arial" w:hAnsi="Arial" w:cs="Arial"/>
              </w:rPr>
              <w:t>Количество предлагаемых к продаже Облигаций (цифрами и прописью):</w:t>
            </w:r>
          </w:p>
          <w:p w:rsidR="0042343F" w:rsidRPr="0042343F" w:rsidRDefault="0042343F" w:rsidP="0042343F">
            <w:pPr>
              <w:adjustRightInd w:val="0"/>
              <w:jc w:val="both"/>
              <w:rPr>
                <w:rFonts w:ascii="Arial" w:hAnsi="Arial" w:cs="Arial"/>
              </w:rPr>
            </w:pPr>
            <w:r w:rsidRPr="0042343F">
              <w:rPr>
                <w:rFonts w:ascii="Arial" w:hAnsi="Arial" w:cs="Arial"/>
              </w:rPr>
              <w:t>___________________________________________________________________</w:t>
            </w:r>
          </w:p>
          <w:p w:rsidR="0042343F" w:rsidRPr="0042343F" w:rsidRDefault="0042343F" w:rsidP="0042343F">
            <w:pPr>
              <w:adjustRightInd w:val="0"/>
              <w:jc w:val="both"/>
              <w:rPr>
                <w:rFonts w:ascii="Arial" w:hAnsi="Arial" w:cs="Arial"/>
              </w:rPr>
            </w:pPr>
          </w:p>
          <w:p w:rsidR="0042343F" w:rsidRPr="0042343F" w:rsidRDefault="0042343F" w:rsidP="0042343F">
            <w:pPr>
              <w:adjustRightInd w:val="0"/>
              <w:jc w:val="both"/>
              <w:rPr>
                <w:rFonts w:ascii="Arial" w:hAnsi="Arial" w:cs="Arial"/>
              </w:rPr>
            </w:pPr>
            <w:r w:rsidRPr="0042343F">
              <w:rPr>
                <w:rFonts w:ascii="Arial" w:hAnsi="Arial" w:cs="Arial"/>
              </w:rPr>
              <w:t>Подпись, Печать Владельца</w:t>
            </w:r>
          </w:p>
          <w:p w:rsidR="0042343F" w:rsidRPr="0042343F" w:rsidRDefault="0042343F" w:rsidP="0042343F">
            <w:pPr>
              <w:adjustRightInd w:val="0"/>
              <w:jc w:val="both"/>
              <w:rPr>
                <w:rFonts w:ascii="Arial" w:hAnsi="Arial" w:cs="Arial"/>
              </w:rPr>
            </w:pPr>
          </w:p>
          <w:p w:rsidR="0042343F" w:rsidRPr="0042343F" w:rsidRDefault="0042343F" w:rsidP="0042343F">
            <w:pPr>
              <w:adjustRightInd w:val="0"/>
              <w:jc w:val="both"/>
              <w:rPr>
                <w:rFonts w:ascii="Arial" w:hAnsi="Arial" w:cs="Arial"/>
              </w:rPr>
            </w:pPr>
            <w:r w:rsidRPr="0042343F">
              <w:rPr>
                <w:rFonts w:ascii="Arial" w:hAnsi="Arial" w:cs="Arial"/>
              </w:rPr>
              <w:t>* Или указание на то, что Владелец Облигаций является Держателем.</w:t>
            </w:r>
          </w:p>
          <w:p w:rsidR="0042343F" w:rsidRPr="0042343F" w:rsidRDefault="0042343F" w:rsidP="0042343F">
            <w:pPr>
              <w:adjustRightInd w:val="0"/>
              <w:jc w:val="both"/>
              <w:rPr>
                <w:rFonts w:ascii="Arial" w:hAnsi="Arial" w:cs="Arial"/>
              </w:rPr>
            </w:pPr>
            <w:r w:rsidRPr="0042343F">
              <w:rPr>
                <w:rFonts w:ascii="Arial" w:hAnsi="Arial" w:cs="Arial"/>
              </w:rPr>
              <w:t>Конец формы</w:t>
            </w:r>
          </w:p>
          <w:p w:rsidR="0042343F" w:rsidRPr="0042343F" w:rsidRDefault="0042343F" w:rsidP="0042343F">
            <w:pPr>
              <w:adjustRightInd w:val="0"/>
              <w:jc w:val="both"/>
              <w:rPr>
                <w:rFonts w:ascii="Arial" w:hAnsi="Arial" w:cs="Arial"/>
              </w:rPr>
            </w:pPr>
          </w:p>
          <w:p w:rsidR="0042343F" w:rsidRPr="0042343F" w:rsidRDefault="0042343F" w:rsidP="0042343F">
            <w:pPr>
              <w:adjustRightInd w:val="0"/>
              <w:jc w:val="both"/>
              <w:rPr>
                <w:rFonts w:ascii="Arial" w:hAnsi="Arial" w:cs="Arial"/>
              </w:rPr>
            </w:pPr>
            <w:r w:rsidRPr="0042343F">
              <w:rPr>
                <w:rFonts w:ascii="Arial" w:hAnsi="Arial" w:cs="Arial"/>
              </w:rPr>
              <w:t>К Уведомлению должен быть приложен документ (оригинал или надлежащим образом заверенная копия), подтверждающий полномочия представителя, подписавшего Уведомление от имени Владельца Облигаций, за исключением случаев подписания Уведомления лицом, имеющим право действовать от имени Владельца Облигаций без доверенности.</w:t>
            </w:r>
          </w:p>
          <w:p w:rsidR="0042343F" w:rsidRPr="0042343F" w:rsidRDefault="0042343F" w:rsidP="0042343F">
            <w:pPr>
              <w:adjustRightInd w:val="0"/>
              <w:jc w:val="both"/>
              <w:rPr>
                <w:rFonts w:ascii="Arial" w:hAnsi="Arial" w:cs="Arial"/>
              </w:rPr>
            </w:pPr>
          </w:p>
          <w:p w:rsidR="0042343F" w:rsidRPr="0042343F" w:rsidRDefault="0042343F" w:rsidP="0042343F">
            <w:pPr>
              <w:adjustRightInd w:val="0"/>
              <w:jc w:val="both"/>
              <w:rPr>
                <w:rFonts w:ascii="Arial" w:hAnsi="Arial" w:cs="Arial"/>
              </w:rPr>
            </w:pPr>
            <w:r w:rsidRPr="0042343F">
              <w:rPr>
                <w:rFonts w:ascii="Arial" w:hAnsi="Arial" w:cs="Arial"/>
              </w:rPr>
              <w:t>Уведомление должно быть направлено ценным или заказным почтовым отправлением, нарочным (курьером) или вручено лично.</w:t>
            </w:r>
          </w:p>
          <w:p w:rsidR="0042343F" w:rsidRPr="0042343F" w:rsidRDefault="0042343F" w:rsidP="0042343F">
            <w:pPr>
              <w:adjustRightInd w:val="0"/>
              <w:jc w:val="both"/>
              <w:rPr>
                <w:rFonts w:ascii="Arial" w:hAnsi="Arial" w:cs="Arial"/>
              </w:rPr>
            </w:pPr>
          </w:p>
          <w:p w:rsidR="0042343F" w:rsidRPr="0042343F" w:rsidRDefault="0042343F" w:rsidP="0042343F">
            <w:pPr>
              <w:adjustRightInd w:val="0"/>
              <w:jc w:val="both"/>
              <w:rPr>
                <w:rFonts w:ascii="Arial" w:hAnsi="Arial" w:cs="Arial"/>
              </w:rPr>
            </w:pPr>
            <w:r w:rsidRPr="0042343F">
              <w:rPr>
                <w:rFonts w:ascii="Arial" w:hAnsi="Arial" w:cs="Arial"/>
              </w:rPr>
              <w:t>Уведомление считается полученным в дату вручения Агенту Оферента или в дату получения Агентом Оферента в почтовом отправлении, подтвержденной отметкой почтовой организации, надлежащим образом оформленного Уведомления.</w:t>
            </w:r>
          </w:p>
          <w:p w:rsidR="0042343F" w:rsidRPr="0042343F" w:rsidRDefault="0042343F" w:rsidP="0042343F">
            <w:pPr>
              <w:adjustRightInd w:val="0"/>
              <w:jc w:val="both"/>
              <w:rPr>
                <w:rFonts w:ascii="Arial" w:hAnsi="Arial" w:cs="Arial"/>
              </w:rPr>
            </w:pPr>
          </w:p>
          <w:p w:rsidR="0042343F" w:rsidRPr="0042343F" w:rsidRDefault="0042343F" w:rsidP="0042343F">
            <w:pPr>
              <w:adjustRightInd w:val="0"/>
              <w:jc w:val="both"/>
              <w:rPr>
                <w:rFonts w:ascii="Arial" w:hAnsi="Arial" w:cs="Arial"/>
              </w:rPr>
            </w:pPr>
            <w:r w:rsidRPr="0042343F">
              <w:rPr>
                <w:rFonts w:ascii="Arial" w:hAnsi="Arial" w:cs="Arial"/>
              </w:rPr>
              <w:t>Оферент не несет обязательств по исполнению условий Оферты по отношению к Владельцам Облигаций и их уполномоченным лицам, не представившим Уведомления, оформленные в соответствии с указанными в настоящем подпункте положениями, в срок, указанный в настоящей Оферте.</w:t>
            </w:r>
          </w:p>
          <w:p w:rsidR="00AD721D" w:rsidRDefault="00AD721D" w:rsidP="0042343F">
            <w:pPr>
              <w:adjustRightInd w:val="0"/>
              <w:jc w:val="both"/>
              <w:rPr>
                <w:rFonts w:ascii="Arial" w:hAnsi="Arial" w:cs="Arial"/>
              </w:rPr>
            </w:pPr>
          </w:p>
          <w:p w:rsidR="0042343F" w:rsidRDefault="00AD721D" w:rsidP="0042343F">
            <w:pPr>
              <w:adjustRightInd w:val="0"/>
              <w:jc w:val="both"/>
              <w:rPr>
                <w:rFonts w:ascii="Arial" w:hAnsi="Arial" w:cs="Arial"/>
              </w:rPr>
            </w:pPr>
            <w:r>
              <w:rPr>
                <w:rFonts w:ascii="Arial" w:hAnsi="Arial" w:cs="Arial"/>
              </w:rPr>
              <w:t>Уведомление должно быть направлено по п</w:t>
            </w:r>
            <w:r w:rsidRPr="00AD721D">
              <w:rPr>
                <w:rFonts w:ascii="Arial" w:hAnsi="Arial" w:cs="Arial"/>
              </w:rPr>
              <w:t>очтов</w:t>
            </w:r>
            <w:r>
              <w:rPr>
                <w:rFonts w:ascii="Arial" w:hAnsi="Arial" w:cs="Arial"/>
              </w:rPr>
              <w:t>ому</w:t>
            </w:r>
            <w:r w:rsidRPr="00AD721D">
              <w:rPr>
                <w:rFonts w:ascii="Arial" w:hAnsi="Arial" w:cs="Arial"/>
              </w:rPr>
              <w:t xml:space="preserve"> адрес</w:t>
            </w:r>
            <w:r>
              <w:rPr>
                <w:rFonts w:ascii="Arial" w:hAnsi="Arial" w:cs="Arial"/>
              </w:rPr>
              <w:t>у</w:t>
            </w:r>
            <w:r w:rsidRPr="00AD721D">
              <w:rPr>
                <w:rFonts w:ascii="Arial" w:hAnsi="Arial" w:cs="Arial"/>
              </w:rPr>
              <w:t xml:space="preserve"> Агента Оферента: 115114, Москва, ул. </w:t>
            </w:r>
            <w:proofErr w:type="spellStart"/>
            <w:r w:rsidRPr="00AD721D">
              <w:rPr>
                <w:rFonts w:ascii="Arial" w:hAnsi="Arial" w:cs="Arial"/>
              </w:rPr>
              <w:t>Летниковская</w:t>
            </w:r>
            <w:proofErr w:type="spellEnd"/>
            <w:r w:rsidRPr="00AD721D">
              <w:rPr>
                <w:rFonts w:ascii="Arial" w:hAnsi="Arial" w:cs="Arial"/>
              </w:rPr>
              <w:t>, д.2 стр.4</w:t>
            </w:r>
          </w:p>
          <w:p w:rsidR="00AD721D" w:rsidRPr="0042343F" w:rsidRDefault="00AD721D" w:rsidP="0042343F">
            <w:pPr>
              <w:adjustRightInd w:val="0"/>
              <w:jc w:val="both"/>
              <w:rPr>
                <w:rFonts w:ascii="Arial" w:hAnsi="Arial" w:cs="Arial"/>
              </w:rPr>
            </w:pPr>
          </w:p>
          <w:p w:rsidR="0042343F" w:rsidRPr="0042343F" w:rsidRDefault="0042343F" w:rsidP="0042343F">
            <w:pPr>
              <w:adjustRightInd w:val="0"/>
              <w:jc w:val="both"/>
              <w:rPr>
                <w:rFonts w:ascii="Arial" w:hAnsi="Arial" w:cs="Arial"/>
              </w:rPr>
            </w:pPr>
            <w:r w:rsidRPr="0042343F">
              <w:rPr>
                <w:rFonts w:ascii="Arial" w:hAnsi="Arial" w:cs="Arial"/>
              </w:rPr>
              <w:t xml:space="preserve">2.1.2. </w:t>
            </w:r>
            <w:proofErr w:type="gramStart"/>
            <w:r w:rsidRPr="0042343F">
              <w:rPr>
                <w:rFonts w:ascii="Arial" w:hAnsi="Arial" w:cs="Arial"/>
              </w:rPr>
              <w:t>Второе действие заключается в том, что с 11 часов 00 минут до 13 часов 00 минут по московскому времени в Дату приобретения Держатель, являющийся уполномоченным лицом Владельца Облигаций, ранее передавшего вышеуказанное Уведомление Оференту, или Владелец Облигаций, передавший Уведомление Оференту и являющийся Держателем, подает адресную заявку на продажу определенного количества Облигаций в систему торгов ФБ ММВБ в соответствии с действующими в</w:t>
            </w:r>
            <w:proofErr w:type="gramEnd"/>
            <w:r w:rsidRPr="0042343F">
              <w:rPr>
                <w:rFonts w:ascii="Arial" w:hAnsi="Arial" w:cs="Arial"/>
              </w:rPr>
              <w:t xml:space="preserve"> Дату приобретения Правилами, адресованную Агенту Оферента, являющемуся Участником торгов ФБ ММВБ, с указанием цены продажи Облигаций и кодом расчетов Т</w:t>
            </w:r>
            <w:proofErr w:type="gramStart"/>
            <w:r w:rsidRPr="0042343F">
              <w:rPr>
                <w:rFonts w:ascii="Arial" w:hAnsi="Arial" w:cs="Arial"/>
              </w:rPr>
              <w:t>0</w:t>
            </w:r>
            <w:proofErr w:type="gramEnd"/>
            <w:r w:rsidRPr="0042343F">
              <w:rPr>
                <w:rFonts w:ascii="Arial" w:hAnsi="Arial" w:cs="Arial"/>
              </w:rPr>
              <w:t>.</w:t>
            </w:r>
          </w:p>
          <w:p w:rsidR="0042343F" w:rsidRPr="0042343F" w:rsidRDefault="0042343F" w:rsidP="0042343F">
            <w:pPr>
              <w:adjustRightInd w:val="0"/>
              <w:jc w:val="both"/>
              <w:rPr>
                <w:rFonts w:ascii="Arial" w:hAnsi="Arial" w:cs="Arial"/>
              </w:rPr>
            </w:pPr>
          </w:p>
          <w:p w:rsidR="0042343F" w:rsidRPr="0042343F" w:rsidRDefault="0042343F" w:rsidP="0042343F">
            <w:pPr>
              <w:adjustRightInd w:val="0"/>
              <w:jc w:val="both"/>
              <w:rPr>
                <w:rFonts w:ascii="Arial" w:hAnsi="Arial" w:cs="Arial"/>
              </w:rPr>
            </w:pPr>
            <w:r w:rsidRPr="0042343F">
              <w:rPr>
                <w:rFonts w:ascii="Arial" w:hAnsi="Arial" w:cs="Arial"/>
              </w:rPr>
              <w:t xml:space="preserve">Цена продажи Облигаций, указанная в заявке на продажу Облигаций, 100% номинальной стоимости Облигаций и не выплаченного Эмитентом купонного дохода по Облигациям за предыдущий купонный период, предшествующий Дате приобретения. </w:t>
            </w:r>
          </w:p>
          <w:p w:rsidR="0042343F" w:rsidRPr="0042343F" w:rsidRDefault="0042343F" w:rsidP="0042343F">
            <w:pPr>
              <w:adjustRightInd w:val="0"/>
              <w:jc w:val="both"/>
              <w:rPr>
                <w:rFonts w:ascii="Arial" w:hAnsi="Arial" w:cs="Arial"/>
              </w:rPr>
            </w:pPr>
            <w:r w:rsidRPr="0042343F">
              <w:rPr>
                <w:rFonts w:ascii="Arial" w:hAnsi="Arial" w:cs="Arial"/>
              </w:rPr>
              <w:t>Данная цена указана без учета накопленного купонного дохода по Облигациям, рассчитываемого в соответствии с порядком, определенным в Эмиссионных Документах.</w:t>
            </w:r>
          </w:p>
          <w:p w:rsidR="0042343F" w:rsidRPr="0042343F" w:rsidRDefault="0042343F" w:rsidP="0042343F">
            <w:pPr>
              <w:adjustRightInd w:val="0"/>
              <w:jc w:val="both"/>
              <w:rPr>
                <w:rFonts w:ascii="Arial" w:hAnsi="Arial" w:cs="Arial"/>
              </w:rPr>
            </w:pPr>
          </w:p>
          <w:p w:rsidR="0042343F" w:rsidRPr="0042343F" w:rsidRDefault="0042343F" w:rsidP="0042343F">
            <w:pPr>
              <w:adjustRightInd w:val="0"/>
              <w:jc w:val="both"/>
              <w:rPr>
                <w:rFonts w:ascii="Arial" w:hAnsi="Arial" w:cs="Arial"/>
              </w:rPr>
            </w:pPr>
            <w:r w:rsidRPr="0042343F">
              <w:rPr>
                <w:rFonts w:ascii="Arial" w:hAnsi="Arial" w:cs="Arial"/>
              </w:rPr>
              <w:t>Количество Облигаций, указанное в заявке на продажу Облигаций, не может превышать количества Облигаций, ранее указанного в Уведомлении, представленном Владельцем Облигаций Оференту.</w:t>
            </w:r>
          </w:p>
          <w:p w:rsidR="0042343F" w:rsidRPr="0042343F" w:rsidRDefault="0042343F" w:rsidP="0042343F">
            <w:pPr>
              <w:adjustRightInd w:val="0"/>
              <w:jc w:val="both"/>
              <w:rPr>
                <w:rFonts w:ascii="Arial" w:hAnsi="Arial" w:cs="Arial"/>
              </w:rPr>
            </w:pPr>
          </w:p>
          <w:p w:rsidR="0042343F" w:rsidRPr="0042343F" w:rsidRDefault="0042343F" w:rsidP="0042343F">
            <w:pPr>
              <w:adjustRightInd w:val="0"/>
              <w:jc w:val="both"/>
              <w:rPr>
                <w:rFonts w:ascii="Arial" w:hAnsi="Arial" w:cs="Arial"/>
              </w:rPr>
            </w:pPr>
            <w:r w:rsidRPr="0042343F">
              <w:rPr>
                <w:rFonts w:ascii="Arial" w:hAnsi="Arial" w:cs="Arial"/>
              </w:rPr>
              <w:t>Достаточным свидетельством выставления Держателем заявки на продажу Облигаций в соответствии с условиями настоящей Оферты признается выписка из реестра заявок, составленная по форме соответствующего приложения к Правилам, заверенная подписью уполномоченного лица ФБ ММВБ.</w:t>
            </w:r>
          </w:p>
          <w:p w:rsidR="0042343F" w:rsidRPr="0042343F" w:rsidRDefault="0042343F" w:rsidP="0042343F">
            <w:pPr>
              <w:adjustRightInd w:val="0"/>
              <w:jc w:val="both"/>
              <w:rPr>
                <w:rFonts w:ascii="Arial" w:hAnsi="Arial" w:cs="Arial"/>
              </w:rPr>
            </w:pPr>
          </w:p>
          <w:p w:rsidR="0042343F" w:rsidRPr="0042343F" w:rsidRDefault="0042343F" w:rsidP="0042343F">
            <w:pPr>
              <w:adjustRightInd w:val="0"/>
              <w:jc w:val="both"/>
              <w:rPr>
                <w:rFonts w:ascii="Arial" w:hAnsi="Arial" w:cs="Arial"/>
              </w:rPr>
            </w:pPr>
            <w:r w:rsidRPr="0042343F">
              <w:rPr>
                <w:rFonts w:ascii="Arial" w:hAnsi="Arial" w:cs="Arial"/>
              </w:rPr>
              <w:t xml:space="preserve">2.2. Договоры (сделки) о приобретении Облигаций на условиях пункта 2 настоящей Оферты заключаются на ФБ ММВБ в соответствии с Правилами. </w:t>
            </w:r>
          </w:p>
          <w:p w:rsidR="0042343F" w:rsidRPr="0042343F" w:rsidRDefault="0042343F" w:rsidP="0042343F">
            <w:pPr>
              <w:adjustRightInd w:val="0"/>
              <w:jc w:val="both"/>
              <w:rPr>
                <w:rFonts w:ascii="Arial" w:hAnsi="Arial" w:cs="Arial"/>
              </w:rPr>
            </w:pPr>
          </w:p>
          <w:p w:rsidR="0042343F" w:rsidRPr="0042343F" w:rsidRDefault="0042343F" w:rsidP="0042343F">
            <w:pPr>
              <w:adjustRightInd w:val="0"/>
              <w:jc w:val="both"/>
              <w:rPr>
                <w:rFonts w:ascii="Arial" w:hAnsi="Arial" w:cs="Arial"/>
              </w:rPr>
            </w:pPr>
            <w:r w:rsidRPr="0042343F">
              <w:rPr>
                <w:rFonts w:ascii="Arial" w:hAnsi="Arial" w:cs="Arial"/>
              </w:rPr>
              <w:t>Оферент обязуется в срок до 18 часов 00 минут по московскому времени в дату подачи Держателем адресной заявки на продажу, действуя через Агента Оферента, подать встречные адресные заявки к заявкам, поданным в соответствии с подпунктом 2.1.2 настоящей Оферты и находящимся в торговой системе к моменту подачи встречных адресных заявок.</w:t>
            </w:r>
          </w:p>
          <w:p w:rsidR="0042343F" w:rsidRPr="0042343F" w:rsidRDefault="0042343F" w:rsidP="0042343F">
            <w:pPr>
              <w:adjustRightInd w:val="0"/>
              <w:jc w:val="both"/>
              <w:rPr>
                <w:rFonts w:ascii="Arial" w:hAnsi="Arial" w:cs="Arial"/>
              </w:rPr>
            </w:pPr>
          </w:p>
          <w:p w:rsidR="0042343F" w:rsidRPr="0042343F" w:rsidRDefault="0042343F" w:rsidP="0042343F">
            <w:pPr>
              <w:adjustRightInd w:val="0"/>
              <w:jc w:val="both"/>
              <w:rPr>
                <w:rFonts w:ascii="Arial" w:hAnsi="Arial" w:cs="Arial"/>
              </w:rPr>
            </w:pPr>
            <w:r w:rsidRPr="0042343F">
              <w:rPr>
                <w:rFonts w:ascii="Arial" w:hAnsi="Arial" w:cs="Arial"/>
              </w:rPr>
              <w:t>2.3. Обязательства Оферента по акцептованной безотзывной Оферте считаются исполненными с момента оплаты приобретенных Облигаций Оферентом (исполнение условия «поставка против платежа») в соответствии с Правилами.</w:t>
            </w:r>
          </w:p>
          <w:p w:rsidR="0042343F" w:rsidRPr="0042343F" w:rsidRDefault="0042343F" w:rsidP="0042343F">
            <w:pPr>
              <w:adjustRightInd w:val="0"/>
              <w:jc w:val="both"/>
              <w:rPr>
                <w:rFonts w:ascii="Arial" w:hAnsi="Arial" w:cs="Arial"/>
              </w:rPr>
            </w:pPr>
          </w:p>
          <w:p w:rsidR="0042343F" w:rsidRPr="0042343F" w:rsidRDefault="0042343F" w:rsidP="0042343F">
            <w:pPr>
              <w:adjustRightInd w:val="0"/>
              <w:jc w:val="both"/>
              <w:rPr>
                <w:rFonts w:ascii="Arial" w:hAnsi="Arial" w:cs="Arial"/>
              </w:rPr>
            </w:pPr>
            <w:r w:rsidRPr="0042343F">
              <w:rPr>
                <w:rFonts w:ascii="Arial" w:hAnsi="Arial" w:cs="Arial"/>
              </w:rPr>
              <w:t>3. Разрешение споров.</w:t>
            </w:r>
          </w:p>
          <w:p w:rsidR="0042343F" w:rsidRPr="0042343F" w:rsidRDefault="0042343F" w:rsidP="0042343F">
            <w:pPr>
              <w:adjustRightInd w:val="0"/>
              <w:jc w:val="both"/>
              <w:rPr>
                <w:rFonts w:ascii="Arial" w:hAnsi="Arial" w:cs="Arial"/>
              </w:rPr>
            </w:pPr>
          </w:p>
          <w:p w:rsidR="0042343F" w:rsidRPr="0042343F" w:rsidRDefault="0042343F" w:rsidP="0042343F">
            <w:pPr>
              <w:adjustRightInd w:val="0"/>
              <w:jc w:val="both"/>
              <w:rPr>
                <w:rFonts w:ascii="Arial" w:hAnsi="Arial" w:cs="Arial"/>
              </w:rPr>
            </w:pPr>
            <w:proofErr w:type="gramStart"/>
            <w:r w:rsidRPr="0042343F">
              <w:rPr>
                <w:rFonts w:ascii="Arial" w:hAnsi="Arial" w:cs="Arial"/>
              </w:rPr>
              <w:t>Все споры, разногласия или требования, возникающие из настоящей Оферты или в связи с ней, в том числе касающиеся ее акцепта, исполнения, нарушения, изменения, прекращения или недействительности соответствующих договоров (сделок), подлежат разрешению исключительно судами, входящими в судебную систему Российской Федерации в соответствии с Федеральным конституционным законом от 31 декабря 1997 года № 1-ФКЗ «О судебной системе Российской Федерации» с применением следующих правил</w:t>
            </w:r>
            <w:proofErr w:type="gramEnd"/>
            <w:r w:rsidRPr="0042343F">
              <w:rPr>
                <w:rFonts w:ascii="Arial" w:hAnsi="Arial" w:cs="Arial"/>
              </w:rPr>
              <w:t xml:space="preserve"> подведомственности и подсудности:</w:t>
            </w:r>
          </w:p>
          <w:p w:rsidR="0042343F" w:rsidRPr="0042343F" w:rsidRDefault="0042343F" w:rsidP="0042343F">
            <w:pPr>
              <w:adjustRightInd w:val="0"/>
              <w:jc w:val="both"/>
              <w:rPr>
                <w:rFonts w:ascii="Arial" w:hAnsi="Arial" w:cs="Arial"/>
              </w:rPr>
            </w:pPr>
            <w:r w:rsidRPr="0042343F">
              <w:rPr>
                <w:rFonts w:ascii="Arial" w:hAnsi="Arial" w:cs="Arial"/>
              </w:rPr>
              <w:t>1) если дело подведомственно арбитражному суду, оно подлежит рассмотрению в Арбитражном суде города Москвы;</w:t>
            </w:r>
          </w:p>
          <w:p w:rsidR="0042343F" w:rsidRPr="0042343F" w:rsidRDefault="0042343F" w:rsidP="0042343F">
            <w:pPr>
              <w:adjustRightInd w:val="0"/>
              <w:jc w:val="both"/>
              <w:rPr>
                <w:rFonts w:ascii="Arial" w:hAnsi="Arial" w:cs="Arial"/>
              </w:rPr>
            </w:pPr>
            <w:r w:rsidRPr="0042343F">
              <w:rPr>
                <w:rFonts w:ascii="Arial" w:hAnsi="Arial" w:cs="Arial"/>
              </w:rPr>
              <w:t xml:space="preserve">2) </w:t>
            </w:r>
            <w:proofErr w:type="spellStart"/>
            <w:proofErr w:type="gramStart"/>
            <w:r w:rsidRPr="0042343F">
              <w:rPr>
                <w:rFonts w:ascii="Arial" w:hAnsi="Arial" w:cs="Arial"/>
              </w:rPr>
              <w:t>c</w:t>
            </w:r>
            <w:proofErr w:type="gramEnd"/>
            <w:r w:rsidRPr="0042343F">
              <w:rPr>
                <w:rFonts w:ascii="Arial" w:hAnsi="Arial" w:cs="Arial"/>
              </w:rPr>
              <w:t>поры</w:t>
            </w:r>
            <w:proofErr w:type="spellEnd"/>
            <w:r w:rsidRPr="0042343F">
              <w:rPr>
                <w:rFonts w:ascii="Arial" w:hAnsi="Arial" w:cs="Arial"/>
              </w:rPr>
              <w:t xml:space="preserve"> с участием физических лиц передаются на рассмотрение и разрешение по существу в компетентный суд в соответствии с правилами подведомственности и подсудности, установленными действующим законодательством Российской Федерации.</w:t>
            </w:r>
          </w:p>
          <w:p w:rsidR="0042343F" w:rsidRPr="0042343F" w:rsidRDefault="0042343F" w:rsidP="0042343F">
            <w:pPr>
              <w:adjustRightInd w:val="0"/>
              <w:jc w:val="both"/>
              <w:rPr>
                <w:rFonts w:ascii="Arial" w:hAnsi="Arial" w:cs="Arial"/>
              </w:rPr>
            </w:pPr>
          </w:p>
          <w:p w:rsidR="0042343F" w:rsidRPr="0042343F" w:rsidRDefault="0042343F" w:rsidP="0042343F">
            <w:pPr>
              <w:adjustRightInd w:val="0"/>
              <w:jc w:val="both"/>
              <w:rPr>
                <w:rFonts w:ascii="Arial" w:hAnsi="Arial" w:cs="Arial"/>
              </w:rPr>
            </w:pPr>
            <w:r w:rsidRPr="0042343F">
              <w:rPr>
                <w:rFonts w:ascii="Arial" w:hAnsi="Arial" w:cs="Arial"/>
              </w:rPr>
              <w:t>4. Применимое право.</w:t>
            </w:r>
          </w:p>
          <w:p w:rsidR="0042343F" w:rsidRPr="0042343F" w:rsidRDefault="0042343F" w:rsidP="0042343F">
            <w:pPr>
              <w:adjustRightInd w:val="0"/>
              <w:jc w:val="both"/>
              <w:rPr>
                <w:rFonts w:ascii="Arial" w:hAnsi="Arial" w:cs="Arial"/>
              </w:rPr>
            </w:pPr>
          </w:p>
          <w:p w:rsidR="0042343F" w:rsidRPr="0042343F" w:rsidRDefault="0042343F" w:rsidP="0042343F">
            <w:pPr>
              <w:adjustRightInd w:val="0"/>
              <w:jc w:val="both"/>
              <w:rPr>
                <w:rFonts w:ascii="Arial" w:hAnsi="Arial" w:cs="Arial"/>
              </w:rPr>
            </w:pPr>
            <w:r w:rsidRPr="0042343F">
              <w:rPr>
                <w:rFonts w:ascii="Arial" w:hAnsi="Arial" w:cs="Arial"/>
              </w:rPr>
              <w:t xml:space="preserve">Настоящая Оферта, а также заключаемые на ее основе договоры (сделки), подчиняются материальному праву Российской Федерации и подлежат толкованию в соответствии с ним. </w:t>
            </w:r>
          </w:p>
          <w:p w:rsidR="0042343F" w:rsidRPr="0042343F" w:rsidRDefault="0042343F" w:rsidP="0042343F">
            <w:pPr>
              <w:adjustRightInd w:val="0"/>
              <w:jc w:val="both"/>
              <w:rPr>
                <w:rFonts w:ascii="Arial" w:hAnsi="Arial" w:cs="Arial"/>
              </w:rPr>
            </w:pPr>
          </w:p>
          <w:p w:rsidR="0042343F" w:rsidRPr="0042343F" w:rsidRDefault="0042343F" w:rsidP="0042343F">
            <w:pPr>
              <w:adjustRightInd w:val="0"/>
              <w:jc w:val="both"/>
              <w:rPr>
                <w:rFonts w:ascii="Arial" w:hAnsi="Arial" w:cs="Arial"/>
              </w:rPr>
            </w:pPr>
            <w:r w:rsidRPr="0042343F">
              <w:rPr>
                <w:rFonts w:ascii="Arial" w:hAnsi="Arial" w:cs="Arial"/>
              </w:rPr>
              <w:t xml:space="preserve">5. Заявления и гарантии </w:t>
            </w:r>
          </w:p>
          <w:p w:rsidR="0042343F" w:rsidRPr="0042343F" w:rsidRDefault="0042343F" w:rsidP="0042343F">
            <w:pPr>
              <w:adjustRightInd w:val="0"/>
              <w:jc w:val="both"/>
              <w:rPr>
                <w:rFonts w:ascii="Arial" w:hAnsi="Arial" w:cs="Arial"/>
              </w:rPr>
            </w:pPr>
          </w:p>
          <w:p w:rsidR="0042343F" w:rsidRPr="0042343F" w:rsidRDefault="0042343F" w:rsidP="0042343F">
            <w:pPr>
              <w:adjustRightInd w:val="0"/>
              <w:jc w:val="both"/>
              <w:rPr>
                <w:rFonts w:ascii="Arial" w:hAnsi="Arial" w:cs="Arial"/>
              </w:rPr>
            </w:pPr>
            <w:r w:rsidRPr="0042343F">
              <w:rPr>
                <w:rFonts w:ascii="Arial" w:hAnsi="Arial" w:cs="Arial"/>
              </w:rPr>
              <w:t>Оферент предоставляет заверения и гарантии, что:</w:t>
            </w:r>
          </w:p>
          <w:p w:rsidR="0042343F" w:rsidRPr="0042343F" w:rsidRDefault="0042343F" w:rsidP="0042343F">
            <w:pPr>
              <w:adjustRightInd w:val="0"/>
              <w:jc w:val="both"/>
              <w:rPr>
                <w:rFonts w:ascii="Arial" w:hAnsi="Arial" w:cs="Arial"/>
              </w:rPr>
            </w:pPr>
          </w:p>
          <w:p w:rsidR="0042343F" w:rsidRPr="0042343F" w:rsidRDefault="0042343F" w:rsidP="0042343F">
            <w:pPr>
              <w:adjustRightInd w:val="0"/>
              <w:jc w:val="both"/>
              <w:rPr>
                <w:rFonts w:ascii="Arial" w:hAnsi="Arial" w:cs="Arial"/>
              </w:rPr>
            </w:pPr>
            <w:r w:rsidRPr="0042343F">
              <w:rPr>
                <w:rFonts w:ascii="Arial" w:hAnsi="Arial" w:cs="Arial"/>
              </w:rPr>
              <w:t>5.1. Оферент обладает правоспособностью на подписание и объявление настоящей Оферты, осуществление приобретение Облигаций на условиях настоящей Оферты и исполнение своих обязательств по настоящей Оферте в пределах установленных настоящей Офертой, Эмиссионными Документами и законодательством Российской Федерации;</w:t>
            </w:r>
          </w:p>
          <w:p w:rsidR="0042343F" w:rsidRPr="0042343F" w:rsidRDefault="0042343F" w:rsidP="0042343F">
            <w:pPr>
              <w:adjustRightInd w:val="0"/>
              <w:jc w:val="both"/>
              <w:rPr>
                <w:rFonts w:ascii="Arial" w:hAnsi="Arial" w:cs="Arial"/>
              </w:rPr>
            </w:pPr>
          </w:p>
          <w:p w:rsidR="0042343F" w:rsidRPr="0042343F" w:rsidRDefault="0042343F" w:rsidP="0042343F">
            <w:pPr>
              <w:adjustRightInd w:val="0"/>
              <w:jc w:val="both"/>
              <w:rPr>
                <w:rFonts w:ascii="Arial" w:hAnsi="Arial" w:cs="Arial"/>
              </w:rPr>
            </w:pPr>
            <w:r w:rsidRPr="0042343F">
              <w:rPr>
                <w:rFonts w:ascii="Arial" w:hAnsi="Arial" w:cs="Arial"/>
              </w:rPr>
              <w:t>5.2. Лицо, подписавшее настоящую Оферту от имени Оферента, имеет право на подписание настоящей Оферты, или надлежащим образом уполномочено на подписание и объявление настоящей Оферты;</w:t>
            </w:r>
          </w:p>
          <w:p w:rsidR="0042343F" w:rsidRPr="0042343F" w:rsidRDefault="0042343F" w:rsidP="0042343F">
            <w:pPr>
              <w:adjustRightInd w:val="0"/>
              <w:jc w:val="both"/>
              <w:rPr>
                <w:rFonts w:ascii="Arial" w:hAnsi="Arial" w:cs="Arial"/>
              </w:rPr>
            </w:pPr>
          </w:p>
          <w:p w:rsidR="0042343F" w:rsidRPr="0042343F" w:rsidRDefault="0042343F" w:rsidP="0042343F">
            <w:pPr>
              <w:adjustRightInd w:val="0"/>
              <w:jc w:val="both"/>
              <w:rPr>
                <w:rFonts w:ascii="Arial" w:hAnsi="Arial" w:cs="Arial"/>
              </w:rPr>
            </w:pPr>
            <w:r w:rsidRPr="0042343F">
              <w:rPr>
                <w:rFonts w:ascii="Arial" w:hAnsi="Arial" w:cs="Arial"/>
              </w:rPr>
              <w:t>5.3. Оферент получил все необходимые корпоративные и иные внутренние одобрения, необходимые для подписания и объявления настоящей Оферты и осуществление приобретения Облигаций на условиях настоящей Оферты (в случае, если такие одобрения необходимы).</w:t>
            </w:r>
          </w:p>
          <w:p w:rsidR="0042343F" w:rsidRPr="0042343F" w:rsidRDefault="0042343F" w:rsidP="0042343F">
            <w:pPr>
              <w:adjustRightInd w:val="0"/>
              <w:jc w:val="both"/>
              <w:rPr>
                <w:rFonts w:ascii="Arial" w:hAnsi="Arial" w:cs="Arial"/>
              </w:rPr>
            </w:pPr>
          </w:p>
          <w:p w:rsidR="0042343F" w:rsidRPr="0042343F" w:rsidRDefault="0042343F" w:rsidP="0042343F">
            <w:pPr>
              <w:adjustRightInd w:val="0"/>
              <w:jc w:val="both"/>
              <w:rPr>
                <w:rFonts w:ascii="Arial" w:hAnsi="Arial" w:cs="Arial"/>
              </w:rPr>
            </w:pPr>
            <w:r w:rsidRPr="0042343F">
              <w:rPr>
                <w:rFonts w:ascii="Arial" w:hAnsi="Arial" w:cs="Arial"/>
              </w:rPr>
              <w:t>6. Заключительные положения.</w:t>
            </w:r>
          </w:p>
          <w:p w:rsidR="0042343F" w:rsidRPr="0042343F" w:rsidRDefault="0042343F" w:rsidP="0042343F">
            <w:pPr>
              <w:adjustRightInd w:val="0"/>
              <w:jc w:val="both"/>
              <w:rPr>
                <w:rFonts w:ascii="Arial" w:hAnsi="Arial" w:cs="Arial"/>
              </w:rPr>
            </w:pPr>
          </w:p>
          <w:p w:rsidR="0042343F" w:rsidRPr="0042343F" w:rsidRDefault="0042343F" w:rsidP="0042343F">
            <w:pPr>
              <w:adjustRightInd w:val="0"/>
              <w:jc w:val="both"/>
              <w:rPr>
                <w:rFonts w:ascii="Arial" w:hAnsi="Arial" w:cs="Arial"/>
              </w:rPr>
            </w:pPr>
            <w:r w:rsidRPr="0042343F">
              <w:rPr>
                <w:rFonts w:ascii="Arial" w:hAnsi="Arial" w:cs="Arial"/>
              </w:rPr>
              <w:t>6.1. Данная Оферта является безотзывной и действует до момента полного исполнения обязательств Оферентом и/или Эмитентом по Облигациям.</w:t>
            </w:r>
          </w:p>
          <w:p w:rsidR="0042343F" w:rsidRPr="0042343F" w:rsidRDefault="0042343F" w:rsidP="0042343F">
            <w:pPr>
              <w:adjustRightInd w:val="0"/>
              <w:jc w:val="both"/>
              <w:rPr>
                <w:rFonts w:ascii="Arial" w:hAnsi="Arial" w:cs="Arial"/>
              </w:rPr>
            </w:pPr>
          </w:p>
          <w:p w:rsidR="0042343F" w:rsidRPr="0042343F" w:rsidRDefault="0042343F" w:rsidP="0042343F">
            <w:pPr>
              <w:adjustRightInd w:val="0"/>
              <w:jc w:val="both"/>
              <w:rPr>
                <w:rFonts w:ascii="Arial" w:hAnsi="Arial" w:cs="Arial"/>
              </w:rPr>
            </w:pPr>
            <w:r w:rsidRPr="0042343F">
              <w:rPr>
                <w:rFonts w:ascii="Arial" w:hAnsi="Arial" w:cs="Arial"/>
              </w:rPr>
              <w:t>6.2. Оферта считается полученной адресатом в момент размещения текста настоящей Оферты в ленте новостей информационных агентств, уполномоченных на раскрытие информации на рынке ценных бумаг.</w:t>
            </w:r>
          </w:p>
          <w:p w:rsidR="0042343F" w:rsidRPr="0042343F" w:rsidRDefault="0042343F" w:rsidP="0042343F">
            <w:pPr>
              <w:adjustRightInd w:val="0"/>
              <w:jc w:val="both"/>
              <w:rPr>
                <w:rFonts w:ascii="Arial" w:hAnsi="Arial" w:cs="Arial"/>
              </w:rPr>
            </w:pPr>
          </w:p>
          <w:p w:rsidR="0042343F" w:rsidRPr="0042343F" w:rsidRDefault="0042343F" w:rsidP="0042343F">
            <w:pPr>
              <w:adjustRightInd w:val="0"/>
              <w:jc w:val="both"/>
              <w:rPr>
                <w:rFonts w:ascii="Arial" w:hAnsi="Arial" w:cs="Arial"/>
              </w:rPr>
            </w:pPr>
          </w:p>
          <w:p w:rsidR="0042343F" w:rsidRPr="0042343F" w:rsidRDefault="0042343F" w:rsidP="0042343F">
            <w:pPr>
              <w:adjustRightInd w:val="0"/>
              <w:jc w:val="both"/>
              <w:rPr>
                <w:rFonts w:ascii="Arial" w:hAnsi="Arial" w:cs="Arial"/>
              </w:rPr>
            </w:pPr>
          </w:p>
          <w:p w:rsidR="0042343F" w:rsidRPr="0042343F" w:rsidRDefault="0042343F" w:rsidP="0042343F">
            <w:pPr>
              <w:adjustRightInd w:val="0"/>
              <w:jc w:val="both"/>
              <w:rPr>
                <w:rFonts w:ascii="Arial" w:hAnsi="Arial" w:cs="Arial"/>
              </w:rPr>
            </w:pPr>
            <w:r w:rsidRPr="0042343F">
              <w:rPr>
                <w:rFonts w:ascii="Arial" w:hAnsi="Arial" w:cs="Arial"/>
              </w:rPr>
              <w:t xml:space="preserve">Генеральный директор ОАО «ЯТЭК» </w:t>
            </w:r>
            <w:r w:rsidRPr="0042343F">
              <w:rPr>
                <w:rFonts w:ascii="Arial" w:hAnsi="Arial" w:cs="Arial"/>
              </w:rPr>
              <w:tab/>
            </w:r>
            <w:r w:rsidRPr="0042343F">
              <w:rPr>
                <w:rFonts w:ascii="Arial" w:hAnsi="Arial" w:cs="Arial"/>
              </w:rPr>
              <w:tab/>
            </w:r>
            <w:r w:rsidRPr="0042343F">
              <w:rPr>
                <w:rFonts w:ascii="Arial" w:hAnsi="Arial" w:cs="Arial"/>
              </w:rPr>
              <w:tab/>
              <w:t>_____________    З. К. Юсупов</w:t>
            </w:r>
          </w:p>
          <w:p w:rsidR="0042343F" w:rsidRPr="0042343F" w:rsidRDefault="0042343F" w:rsidP="0042343F">
            <w:pPr>
              <w:adjustRightInd w:val="0"/>
              <w:jc w:val="both"/>
              <w:rPr>
                <w:rFonts w:ascii="Arial" w:hAnsi="Arial" w:cs="Arial"/>
              </w:rPr>
            </w:pPr>
            <w:r w:rsidRPr="0042343F">
              <w:rPr>
                <w:rFonts w:ascii="Arial" w:hAnsi="Arial" w:cs="Arial"/>
              </w:rPr>
              <w:tab/>
            </w:r>
            <w:r w:rsidRPr="0042343F">
              <w:rPr>
                <w:rFonts w:ascii="Arial" w:hAnsi="Arial" w:cs="Arial"/>
              </w:rPr>
              <w:tab/>
            </w:r>
            <w:r w:rsidRPr="0042343F">
              <w:rPr>
                <w:rFonts w:ascii="Arial" w:hAnsi="Arial" w:cs="Arial"/>
              </w:rPr>
              <w:tab/>
            </w:r>
            <w:r w:rsidRPr="0042343F">
              <w:rPr>
                <w:rFonts w:ascii="Arial" w:hAnsi="Arial" w:cs="Arial"/>
              </w:rPr>
              <w:tab/>
            </w:r>
            <w:r w:rsidRPr="0042343F">
              <w:rPr>
                <w:rFonts w:ascii="Arial" w:hAnsi="Arial" w:cs="Arial"/>
              </w:rPr>
              <w:tab/>
              <w:t xml:space="preserve"> </w:t>
            </w:r>
          </w:p>
          <w:p w:rsidR="0042343F" w:rsidRPr="00B85F72" w:rsidRDefault="0042343F" w:rsidP="0042343F">
            <w:pPr>
              <w:adjustRightInd w:val="0"/>
              <w:jc w:val="both"/>
              <w:rPr>
                <w:rFonts w:ascii="Arial" w:hAnsi="Arial" w:cs="Arial"/>
              </w:rPr>
            </w:pPr>
          </w:p>
          <w:p w:rsidR="005154A8" w:rsidRPr="00B85F72" w:rsidRDefault="00A62757" w:rsidP="00966238">
            <w:pPr>
              <w:adjustRightInd w:val="0"/>
              <w:jc w:val="both"/>
              <w:rPr>
                <w:rFonts w:ascii="Arial" w:hAnsi="Arial" w:cs="Arial"/>
                <w:b/>
                <w:color w:val="000000"/>
              </w:rPr>
            </w:pPr>
            <w:r>
              <w:rPr>
                <w:rFonts w:ascii="Arial" w:hAnsi="Arial" w:cs="Arial"/>
              </w:rPr>
              <w:t>2.5. Д</w:t>
            </w:r>
            <w:r w:rsidR="00DF2389" w:rsidRPr="00B85F72">
              <w:rPr>
                <w:rFonts w:ascii="Arial" w:hAnsi="Arial" w:cs="Arial"/>
              </w:rPr>
              <w:t>ата наступления соответствующего события (совершения действия), а если соответствующее событие наступает в отношении третьего лица (соответствующее действие совершается третьим лицом) - также дата, в которую эмитент узнал о наступлении указанного события (</w:t>
            </w:r>
            <w:r w:rsidR="00B85F72" w:rsidRPr="00B85F72">
              <w:rPr>
                <w:rFonts w:ascii="Arial" w:hAnsi="Arial" w:cs="Arial"/>
              </w:rPr>
              <w:t xml:space="preserve">совершении указанного действия) </w:t>
            </w:r>
            <w:r w:rsidR="00966238">
              <w:rPr>
                <w:rFonts w:ascii="Arial" w:hAnsi="Arial" w:cs="Arial"/>
                <w:b/>
              </w:rPr>
              <w:t>04</w:t>
            </w:r>
            <w:r w:rsidR="0042343F">
              <w:rPr>
                <w:rFonts w:ascii="Arial" w:hAnsi="Arial" w:cs="Arial"/>
                <w:b/>
              </w:rPr>
              <w:t xml:space="preserve"> </w:t>
            </w:r>
            <w:r w:rsidR="00966238">
              <w:rPr>
                <w:rFonts w:ascii="Arial" w:hAnsi="Arial" w:cs="Arial"/>
                <w:b/>
              </w:rPr>
              <w:t>сентября</w:t>
            </w:r>
            <w:bookmarkStart w:id="0" w:name="_GoBack"/>
            <w:bookmarkEnd w:id="0"/>
            <w:r w:rsidR="0042343F">
              <w:rPr>
                <w:rFonts w:ascii="Arial" w:hAnsi="Arial" w:cs="Arial"/>
                <w:b/>
              </w:rPr>
              <w:t xml:space="preserve"> 2013 года.</w:t>
            </w:r>
          </w:p>
        </w:tc>
      </w:tr>
    </w:tbl>
    <w:p w:rsidR="002751FC" w:rsidRDefault="002751FC">
      <w:pPr>
        <w:rPr>
          <w:rFonts w:ascii="Arial" w:hAnsi="Arial" w:cs="Arial"/>
        </w:rPr>
      </w:pPr>
    </w:p>
    <w:tbl>
      <w:tblPr>
        <w:tblpPr w:leftFromText="180" w:rightFromText="180" w:vertAnchor="text" w:horzAnchor="margin" w:tblpY="1"/>
        <w:tblOverlap w:val="neve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19"/>
        <w:gridCol w:w="406"/>
        <w:gridCol w:w="283"/>
        <w:gridCol w:w="1559"/>
        <w:gridCol w:w="397"/>
        <w:gridCol w:w="340"/>
        <w:gridCol w:w="644"/>
        <w:gridCol w:w="1559"/>
        <w:gridCol w:w="284"/>
        <w:gridCol w:w="3543"/>
      </w:tblGrid>
      <w:tr w:rsidR="0042343F" w:rsidRPr="00C73C2C" w:rsidTr="00E83487">
        <w:tc>
          <w:tcPr>
            <w:tcW w:w="10234" w:type="dxa"/>
            <w:gridSpan w:val="10"/>
          </w:tcPr>
          <w:p w:rsidR="0042343F" w:rsidRPr="00C73C2C" w:rsidRDefault="0042343F" w:rsidP="00E83487">
            <w:pPr>
              <w:jc w:val="center"/>
              <w:rPr>
                <w:rFonts w:ascii="Arial" w:hAnsi="Arial" w:cs="Arial"/>
              </w:rPr>
            </w:pPr>
            <w:r w:rsidRPr="00C73C2C">
              <w:rPr>
                <w:rFonts w:ascii="Arial" w:hAnsi="Arial" w:cs="Arial"/>
              </w:rPr>
              <w:t>3. Подпись</w:t>
            </w:r>
          </w:p>
        </w:tc>
      </w:tr>
      <w:tr w:rsidR="0042343F" w:rsidRPr="00C73C2C" w:rsidTr="00E83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8"/>
        </w:trPr>
        <w:tc>
          <w:tcPr>
            <w:tcW w:w="4848" w:type="dxa"/>
            <w:gridSpan w:val="7"/>
            <w:tcBorders>
              <w:top w:val="nil"/>
              <w:left w:val="single" w:sz="4" w:space="0" w:color="auto"/>
              <w:bottom w:val="nil"/>
              <w:right w:val="nil"/>
            </w:tcBorders>
          </w:tcPr>
          <w:p w:rsidR="0042343F" w:rsidRPr="00C73C2C" w:rsidRDefault="0042343F" w:rsidP="00E83487">
            <w:pPr>
              <w:ind w:left="85"/>
              <w:rPr>
                <w:rFonts w:ascii="Arial" w:hAnsi="Arial" w:cs="Arial"/>
              </w:rPr>
            </w:pPr>
          </w:p>
          <w:p w:rsidR="0042343F" w:rsidRPr="00C73C2C" w:rsidRDefault="0042343F" w:rsidP="00E83487">
            <w:pPr>
              <w:ind w:left="85"/>
              <w:rPr>
                <w:rFonts w:ascii="Arial" w:hAnsi="Arial" w:cs="Arial"/>
              </w:rPr>
            </w:pPr>
            <w:r w:rsidRPr="00C73C2C">
              <w:rPr>
                <w:rFonts w:ascii="Arial" w:hAnsi="Arial" w:cs="Arial"/>
              </w:rPr>
              <w:t>3.1.   Генеральный директор ОАО «ЯТЭК»</w:t>
            </w:r>
          </w:p>
        </w:tc>
        <w:tc>
          <w:tcPr>
            <w:tcW w:w="1559" w:type="dxa"/>
            <w:tcBorders>
              <w:top w:val="nil"/>
              <w:left w:val="nil"/>
              <w:bottom w:val="single" w:sz="4" w:space="0" w:color="auto"/>
              <w:right w:val="nil"/>
            </w:tcBorders>
          </w:tcPr>
          <w:p w:rsidR="0042343F" w:rsidRPr="00C73C2C" w:rsidRDefault="0042343F" w:rsidP="00E83487">
            <w:pPr>
              <w:jc w:val="both"/>
              <w:rPr>
                <w:rFonts w:ascii="Arial" w:hAnsi="Arial" w:cs="Arial"/>
              </w:rPr>
            </w:pPr>
          </w:p>
        </w:tc>
        <w:tc>
          <w:tcPr>
            <w:tcW w:w="284" w:type="dxa"/>
            <w:tcBorders>
              <w:top w:val="nil"/>
              <w:left w:val="nil"/>
              <w:bottom w:val="nil"/>
              <w:right w:val="nil"/>
            </w:tcBorders>
          </w:tcPr>
          <w:p w:rsidR="0042343F" w:rsidRPr="00C73C2C" w:rsidRDefault="0042343F" w:rsidP="00E83487">
            <w:pPr>
              <w:jc w:val="both"/>
              <w:rPr>
                <w:rFonts w:ascii="Arial" w:hAnsi="Arial" w:cs="Arial"/>
              </w:rPr>
            </w:pPr>
          </w:p>
        </w:tc>
        <w:tc>
          <w:tcPr>
            <w:tcW w:w="3543" w:type="dxa"/>
            <w:tcBorders>
              <w:top w:val="nil"/>
              <w:left w:val="nil"/>
              <w:bottom w:val="nil"/>
              <w:right w:val="single" w:sz="4" w:space="0" w:color="auto"/>
            </w:tcBorders>
            <w:vAlign w:val="bottom"/>
          </w:tcPr>
          <w:p w:rsidR="0042343F" w:rsidRPr="00C73C2C" w:rsidRDefault="0042343F" w:rsidP="00E83487">
            <w:pPr>
              <w:jc w:val="center"/>
              <w:rPr>
                <w:rFonts w:ascii="Arial" w:hAnsi="Arial" w:cs="Arial"/>
              </w:rPr>
            </w:pPr>
            <w:r w:rsidRPr="00C73C2C">
              <w:rPr>
                <w:rFonts w:ascii="Arial" w:hAnsi="Arial" w:cs="Arial"/>
              </w:rPr>
              <w:t>З.К.</w:t>
            </w:r>
            <w:r>
              <w:rPr>
                <w:rFonts w:ascii="Arial" w:hAnsi="Arial" w:cs="Arial"/>
              </w:rPr>
              <w:t xml:space="preserve"> </w:t>
            </w:r>
            <w:r w:rsidRPr="00C73C2C">
              <w:rPr>
                <w:rFonts w:ascii="Arial" w:hAnsi="Arial" w:cs="Arial"/>
              </w:rPr>
              <w:t>Юсупов</w:t>
            </w:r>
          </w:p>
        </w:tc>
      </w:tr>
      <w:tr w:rsidR="0042343F" w:rsidRPr="00C73C2C" w:rsidTr="00E83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7"/>
        </w:trPr>
        <w:tc>
          <w:tcPr>
            <w:tcW w:w="4848" w:type="dxa"/>
            <w:gridSpan w:val="7"/>
            <w:tcBorders>
              <w:top w:val="nil"/>
              <w:left w:val="single" w:sz="4" w:space="0" w:color="auto"/>
              <w:bottom w:val="nil"/>
              <w:right w:val="nil"/>
            </w:tcBorders>
          </w:tcPr>
          <w:p w:rsidR="0042343F" w:rsidRPr="00C73C2C" w:rsidRDefault="0042343F" w:rsidP="00E83487">
            <w:pPr>
              <w:ind w:left="85"/>
              <w:jc w:val="both"/>
              <w:rPr>
                <w:rFonts w:ascii="Arial" w:hAnsi="Arial" w:cs="Arial"/>
              </w:rPr>
            </w:pPr>
          </w:p>
        </w:tc>
        <w:tc>
          <w:tcPr>
            <w:tcW w:w="1559" w:type="dxa"/>
            <w:tcBorders>
              <w:top w:val="nil"/>
              <w:left w:val="nil"/>
              <w:bottom w:val="nil"/>
              <w:right w:val="nil"/>
            </w:tcBorders>
          </w:tcPr>
          <w:p w:rsidR="0042343F" w:rsidRPr="00C73C2C" w:rsidRDefault="0042343F" w:rsidP="00E83487">
            <w:pPr>
              <w:jc w:val="both"/>
              <w:rPr>
                <w:rFonts w:ascii="Arial" w:hAnsi="Arial" w:cs="Arial"/>
              </w:rPr>
            </w:pPr>
            <w:r w:rsidRPr="00C73C2C">
              <w:rPr>
                <w:rFonts w:ascii="Arial" w:hAnsi="Arial" w:cs="Arial"/>
              </w:rPr>
              <w:t xml:space="preserve">   (подпись)</w:t>
            </w:r>
          </w:p>
        </w:tc>
        <w:tc>
          <w:tcPr>
            <w:tcW w:w="284" w:type="dxa"/>
            <w:tcBorders>
              <w:top w:val="nil"/>
              <w:left w:val="nil"/>
              <w:bottom w:val="nil"/>
              <w:right w:val="nil"/>
            </w:tcBorders>
          </w:tcPr>
          <w:p w:rsidR="0042343F" w:rsidRPr="00C73C2C" w:rsidRDefault="0042343F" w:rsidP="00E83487">
            <w:pPr>
              <w:jc w:val="both"/>
              <w:rPr>
                <w:rFonts w:ascii="Arial" w:hAnsi="Arial" w:cs="Arial"/>
              </w:rPr>
            </w:pPr>
          </w:p>
        </w:tc>
        <w:tc>
          <w:tcPr>
            <w:tcW w:w="3543" w:type="dxa"/>
            <w:tcBorders>
              <w:top w:val="nil"/>
              <w:left w:val="nil"/>
              <w:bottom w:val="nil"/>
              <w:right w:val="single" w:sz="4" w:space="0" w:color="auto"/>
            </w:tcBorders>
          </w:tcPr>
          <w:p w:rsidR="0042343F" w:rsidRPr="00C73C2C" w:rsidRDefault="0042343F" w:rsidP="00E83487">
            <w:pPr>
              <w:jc w:val="both"/>
              <w:rPr>
                <w:rFonts w:ascii="Arial" w:hAnsi="Arial" w:cs="Arial"/>
              </w:rPr>
            </w:pPr>
          </w:p>
        </w:tc>
      </w:tr>
      <w:tr w:rsidR="0042343F" w:rsidRPr="00C73C2C" w:rsidTr="00E83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0"/>
        </w:trPr>
        <w:tc>
          <w:tcPr>
            <w:tcW w:w="1219" w:type="dxa"/>
            <w:tcBorders>
              <w:top w:val="nil"/>
              <w:left w:val="single" w:sz="4" w:space="0" w:color="auto"/>
              <w:bottom w:val="nil"/>
              <w:right w:val="nil"/>
            </w:tcBorders>
            <w:vAlign w:val="bottom"/>
          </w:tcPr>
          <w:p w:rsidR="0042343F" w:rsidRPr="00C73C2C" w:rsidRDefault="0042343F" w:rsidP="00E83487">
            <w:pPr>
              <w:ind w:left="57"/>
              <w:jc w:val="both"/>
              <w:rPr>
                <w:rFonts w:ascii="Arial" w:hAnsi="Arial" w:cs="Arial"/>
              </w:rPr>
            </w:pPr>
            <w:r w:rsidRPr="00C73C2C">
              <w:rPr>
                <w:rFonts w:ascii="Arial" w:hAnsi="Arial" w:cs="Arial"/>
              </w:rPr>
              <w:t>3.2. Дата “</w:t>
            </w:r>
          </w:p>
        </w:tc>
        <w:tc>
          <w:tcPr>
            <w:tcW w:w="406" w:type="dxa"/>
            <w:tcBorders>
              <w:top w:val="nil"/>
              <w:left w:val="nil"/>
              <w:bottom w:val="single" w:sz="4" w:space="0" w:color="auto"/>
              <w:right w:val="nil"/>
            </w:tcBorders>
            <w:vAlign w:val="bottom"/>
          </w:tcPr>
          <w:p w:rsidR="0042343F" w:rsidRPr="00C73C2C" w:rsidRDefault="00966238" w:rsidP="00E83487">
            <w:pPr>
              <w:jc w:val="both"/>
              <w:rPr>
                <w:rFonts w:ascii="Arial" w:hAnsi="Arial" w:cs="Arial"/>
              </w:rPr>
            </w:pPr>
            <w:r>
              <w:rPr>
                <w:rFonts w:ascii="Arial" w:hAnsi="Arial" w:cs="Arial"/>
              </w:rPr>
              <w:t>04</w:t>
            </w:r>
          </w:p>
        </w:tc>
        <w:tc>
          <w:tcPr>
            <w:tcW w:w="283" w:type="dxa"/>
            <w:tcBorders>
              <w:top w:val="nil"/>
              <w:left w:val="nil"/>
              <w:bottom w:val="nil"/>
              <w:right w:val="nil"/>
            </w:tcBorders>
            <w:vAlign w:val="bottom"/>
          </w:tcPr>
          <w:p w:rsidR="0042343F" w:rsidRPr="00C73C2C" w:rsidRDefault="0042343F" w:rsidP="00E83487">
            <w:pPr>
              <w:jc w:val="both"/>
              <w:rPr>
                <w:rFonts w:ascii="Arial" w:hAnsi="Arial" w:cs="Arial"/>
              </w:rPr>
            </w:pPr>
            <w:r w:rsidRPr="00C73C2C">
              <w:rPr>
                <w:rFonts w:ascii="Arial" w:hAnsi="Arial" w:cs="Arial"/>
              </w:rPr>
              <w:t>”</w:t>
            </w:r>
          </w:p>
        </w:tc>
        <w:tc>
          <w:tcPr>
            <w:tcW w:w="1559" w:type="dxa"/>
            <w:tcBorders>
              <w:top w:val="nil"/>
              <w:left w:val="nil"/>
              <w:bottom w:val="single" w:sz="4" w:space="0" w:color="auto"/>
              <w:right w:val="nil"/>
            </w:tcBorders>
            <w:vAlign w:val="bottom"/>
          </w:tcPr>
          <w:p w:rsidR="0042343F" w:rsidRPr="00C73C2C" w:rsidRDefault="00966238" w:rsidP="00E83487">
            <w:pPr>
              <w:jc w:val="both"/>
              <w:rPr>
                <w:rFonts w:ascii="Arial" w:hAnsi="Arial" w:cs="Arial"/>
              </w:rPr>
            </w:pPr>
            <w:r>
              <w:rPr>
                <w:rFonts w:ascii="Arial" w:hAnsi="Arial" w:cs="Arial"/>
              </w:rPr>
              <w:t>сентября</w:t>
            </w:r>
          </w:p>
        </w:tc>
        <w:tc>
          <w:tcPr>
            <w:tcW w:w="397" w:type="dxa"/>
            <w:tcBorders>
              <w:top w:val="nil"/>
              <w:left w:val="nil"/>
              <w:bottom w:val="nil"/>
              <w:right w:val="nil"/>
            </w:tcBorders>
            <w:vAlign w:val="bottom"/>
          </w:tcPr>
          <w:p w:rsidR="0042343F" w:rsidRPr="00C73C2C" w:rsidRDefault="0042343F" w:rsidP="00E83487">
            <w:pPr>
              <w:jc w:val="both"/>
              <w:rPr>
                <w:rFonts w:ascii="Arial" w:hAnsi="Arial" w:cs="Arial"/>
              </w:rPr>
            </w:pPr>
            <w:r w:rsidRPr="00C73C2C">
              <w:rPr>
                <w:rFonts w:ascii="Arial" w:hAnsi="Arial" w:cs="Arial"/>
              </w:rPr>
              <w:t>20</w:t>
            </w:r>
          </w:p>
        </w:tc>
        <w:tc>
          <w:tcPr>
            <w:tcW w:w="340" w:type="dxa"/>
            <w:tcBorders>
              <w:top w:val="nil"/>
              <w:left w:val="nil"/>
              <w:bottom w:val="single" w:sz="4" w:space="0" w:color="auto"/>
              <w:right w:val="nil"/>
            </w:tcBorders>
            <w:vAlign w:val="bottom"/>
          </w:tcPr>
          <w:p w:rsidR="0042343F" w:rsidRPr="00C73C2C" w:rsidRDefault="0042343F" w:rsidP="0042343F">
            <w:pPr>
              <w:jc w:val="both"/>
              <w:rPr>
                <w:rFonts w:ascii="Arial" w:hAnsi="Arial" w:cs="Arial"/>
              </w:rPr>
            </w:pPr>
            <w:r w:rsidRPr="00C73C2C">
              <w:rPr>
                <w:rFonts w:ascii="Arial" w:hAnsi="Arial" w:cs="Arial"/>
              </w:rPr>
              <w:t>1</w:t>
            </w:r>
            <w:r>
              <w:rPr>
                <w:rFonts w:ascii="Arial" w:hAnsi="Arial" w:cs="Arial"/>
              </w:rPr>
              <w:t>3</w:t>
            </w:r>
          </w:p>
        </w:tc>
        <w:tc>
          <w:tcPr>
            <w:tcW w:w="6030" w:type="dxa"/>
            <w:gridSpan w:val="4"/>
            <w:tcBorders>
              <w:top w:val="nil"/>
              <w:left w:val="nil"/>
              <w:bottom w:val="nil"/>
              <w:right w:val="single" w:sz="4" w:space="0" w:color="auto"/>
            </w:tcBorders>
            <w:vAlign w:val="bottom"/>
          </w:tcPr>
          <w:p w:rsidR="0042343F" w:rsidRPr="00C73C2C" w:rsidRDefault="0042343F" w:rsidP="00E83487">
            <w:pPr>
              <w:tabs>
                <w:tab w:val="left" w:pos="1219"/>
              </w:tabs>
              <w:jc w:val="both"/>
              <w:rPr>
                <w:rFonts w:ascii="Arial" w:hAnsi="Arial" w:cs="Arial"/>
              </w:rPr>
            </w:pPr>
            <w:r w:rsidRPr="00C73C2C">
              <w:rPr>
                <w:rFonts w:ascii="Arial" w:hAnsi="Arial" w:cs="Arial"/>
              </w:rPr>
              <w:t>г.</w:t>
            </w:r>
            <w:r w:rsidRPr="00C73C2C">
              <w:rPr>
                <w:rFonts w:ascii="Arial" w:hAnsi="Arial" w:cs="Arial"/>
              </w:rPr>
              <w:tab/>
              <w:t>М.П.</w:t>
            </w:r>
          </w:p>
        </w:tc>
      </w:tr>
      <w:tr w:rsidR="0042343F" w:rsidRPr="00C73C2C" w:rsidTr="00E83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34" w:type="dxa"/>
            <w:gridSpan w:val="10"/>
            <w:tcBorders>
              <w:top w:val="nil"/>
              <w:left w:val="single" w:sz="4" w:space="0" w:color="auto"/>
              <w:bottom w:val="single" w:sz="4" w:space="0" w:color="auto"/>
              <w:right w:val="single" w:sz="4" w:space="0" w:color="auto"/>
            </w:tcBorders>
          </w:tcPr>
          <w:p w:rsidR="0042343F" w:rsidRPr="00C73C2C" w:rsidRDefault="0042343F" w:rsidP="00E83487">
            <w:pPr>
              <w:jc w:val="both"/>
              <w:rPr>
                <w:rFonts w:ascii="Arial" w:hAnsi="Arial" w:cs="Arial"/>
              </w:rPr>
            </w:pPr>
          </w:p>
        </w:tc>
      </w:tr>
    </w:tbl>
    <w:p w:rsidR="0042343F" w:rsidRPr="00B85F72" w:rsidRDefault="0042343F">
      <w:pPr>
        <w:rPr>
          <w:rFonts w:ascii="Arial" w:hAnsi="Arial" w:cs="Arial"/>
        </w:rPr>
      </w:pPr>
    </w:p>
    <w:p w:rsidR="002751FC" w:rsidRPr="00B85F72" w:rsidRDefault="002751FC" w:rsidP="00E234FB">
      <w:pPr>
        <w:adjustRightInd w:val="0"/>
        <w:ind w:left="360" w:right="113"/>
        <w:jc w:val="both"/>
        <w:outlineLvl w:val="2"/>
        <w:rPr>
          <w:rFonts w:ascii="Arial" w:hAnsi="Arial" w:cs="Arial"/>
        </w:rPr>
      </w:pPr>
    </w:p>
    <w:p w:rsidR="00DA1A5A" w:rsidRPr="00B85F72" w:rsidRDefault="00DA1A5A" w:rsidP="00E234FB">
      <w:pPr>
        <w:adjustRightInd w:val="0"/>
        <w:ind w:left="360" w:right="113"/>
        <w:jc w:val="both"/>
        <w:outlineLvl w:val="2"/>
        <w:rPr>
          <w:rFonts w:ascii="Arial" w:hAnsi="Arial" w:cs="Arial"/>
        </w:rPr>
      </w:pPr>
    </w:p>
    <w:sectPr w:rsidR="00DA1A5A" w:rsidRPr="00B85F72" w:rsidSect="00E36B84">
      <w:pgSz w:w="11906" w:h="16838"/>
      <w:pgMar w:top="851" w:right="567" w:bottom="567" w:left="1134" w:header="397" w:footer="709"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DA6" w:rsidRDefault="00937DA6">
      <w:r>
        <w:separator/>
      </w:r>
    </w:p>
  </w:endnote>
  <w:endnote w:type="continuationSeparator" w:id="0">
    <w:p w:rsidR="00937DA6" w:rsidRDefault="00937D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DA6" w:rsidRDefault="00937DA6">
      <w:r>
        <w:separator/>
      </w:r>
    </w:p>
  </w:footnote>
  <w:footnote w:type="continuationSeparator" w:id="0">
    <w:p w:rsidR="00937DA6" w:rsidRDefault="00937D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C7AD2"/>
    <w:multiLevelType w:val="multilevel"/>
    <w:tmpl w:val="0442C72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166710D1"/>
    <w:multiLevelType w:val="hybridMultilevel"/>
    <w:tmpl w:val="77D48C0E"/>
    <w:lvl w:ilvl="0" w:tplc="02A83C30">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0C2281"/>
    <w:multiLevelType w:val="hybridMultilevel"/>
    <w:tmpl w:val="0AC0CC88"/>
    <w:lvl w:ilvl="0" w:tplc="1D849C9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D65311"/>
    <w:multiLevelType w:val="hybridMultilevel"/>
    <w:tmpl w:val="AA5AB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9E6168"/>
    <w:rsid w:val="0001251C"/>
    <w:rsid w:val="000328E5"/>
    <w:rsid w:val="000D4B2C"/>
    <w:rsid w:val="000E1369"/>
    <w:rsid w:val="000E35DA"/>
    <w:rsid w:val="001407B3"/>
    <w:rsid w:val="00150AF5"/>
    <w:rsid w:val="001A166F"/>
    <w:rsid w:val="001F2D08"/>
    <w:rsid w:val="00200CC9"/>
    <w:rsid w:val="0027508B"/>
    <w:rsid w:val="002751FC"/>
    <w:rsid w:val="002F0B41"/>
    <w:rsid w:val="00320826"/>
    <w:rsid w:val="00334ABA"/>
    <w:rsid w:val="0035410B"/>
    <w:rsid w:val="00381EFF"/>
    <w:rsid w:val="003F5C4B"/>
    <w:rsid w:val="004005B8"/>
    <w:rsid w:val="0042343F"/>
    <w:rsid w:val="004571F8"/>
    <w:rsid w:val="004D711F"/>
    <w:rsid w:val="005154A8"/>
    <w:rsid w:val="00552507"/>
    <w:rsid w:val="005B554F"/>
    <w:rsid w:val="00604973"/>
    <w:rsid w:val="00631B2A"/>
    <w:rsid w:val="00675F42"/>
    <w:rsid w:val="006765A8"/>
    <w:rsid w:val="00685B52"/>
    <w:rsid w:val="00697BD5"/>
    <w:rsid w:val="006D2171"/>
    <w:rsid w:val="00701B0A"/>
    <w:rsid w:val="00725458"/>
    <w:rsid w:val="007262F9"/>
    <w:rsid w:val="007A0EAD"/>
    <w:rsid w:val="007B0591"/>
    <w:rsid w:val="007F1B47"/>
    <w:rsid w:val="007F4F72"/>
    <w:rsid w:val="00811553"/>
    <w:rsid w:val="00815FE1"/>
    <w:rsid w:val="00937DA6"/>
    <w:rsid w:val="00966238"/>
    <w:rsid w:val="0097665A"/>
    <w:rsid w:val="009914DE"/>
    <w:rsid w:val="009A2AA8"/>
    <w:rsid w:val="009E6168"/>
    <w:rsid w:val="009F0667"/>
    <w:rsid w:val="00A52843"/>
    <w:rsid w:val="00A601E2"/>
    <w:rsid w:val="00A62757"/>
    <w:rsid w:val="00A86245"/>
    <w:rsid w:val="00A94D5C"/>
    <w:rsid w:val="00A95B1F"/>
    <w:rsid w:val="00AD721D"/>
    <w:rsid w:val="00AF40F2"/>
    <w:rsid w:val="00B11A78"/>
    <w:rsid w:val="00B2104D"/>
    <w:rsid w:val="00B85F72"/>
    <w:rsid w:val="00BA2FBD"/>
    <w:rsid w:val="00BA3DAF"/>
    <w:rsid w:val="00D25B7F"/>
    <w:rsid w:val="00D3014C"/>
    <w:rsid w:val="00D43DFC"/>
    <w:rsid w:val="00DA1A5A"/>
    <w:rsid w:val="00DD3E56"/>
    <w:rsid w:val="00DF2389"/>
    <w:rsid w:val="00E0167B"/>
    <w:rsid w:val="00E234FB"/>
    <w:rsid w:val="00E326A8"/>
    <w:rsid w:val="00E36B84"/>
    <w:rsid w:val="00E70300"/>
    <w:rsid w:val="00ED0553"/>
    <w:rsid w:val="00EE26B6"/>
    <w:rsid w:val="00F80F87"/>
    <w:rsid w:val="00F80FC5"/>
    <w:rsid w:val="00FD0C59"/>
    <w:rsid w:val="00FF29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unhideWhenUsed="0"/>
    <w:lsdException w:name="footer" w:unhideWhenUsed="0"/>
    <w:lsdException w:name="caption" w:uiPriority="35" w:qFormat="1"/>
    <w:lsdException w:name="footnote reference" w:uiPriority="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B84"/>
    <w:pPr>
      <w:autoSpaceDE w:val="0"/>
      <w:autoSpaceDN w:val="0"/>
    </w:pPr>
    <w:rPr>
      <w:rFonts w:ascii="Times New Roman" w:hAnsi="Times New Roman"/>
    </w:rPr>
  </w:style>
  <w:style w:type="paragraph" w:styleId="1">
    <w:name w:val="heading 1"/>
    <w:basedOn w:val="a"/>
    <w:next w:val="a"/>
    <w:link w:val="10"/>
    <w:uiPriority w:val="99"/>
    <w:qFormat/>
    <w:rsid w:val="009E6168"/>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36B84"/>
    <w:pPr>
      <w:tabs>
        <w:tab w:val="center" w:pos="4153"/>
        <w:tab w:val="right" w:pos="8306"/>
      </w:tabs>
    </w:pPr>
  </w:style>
  <w:style w:type="character" w:customStyle="1" w:styleId="a4">
    <w:name w:val="Верхний колонтитул Знак"/>
    <w:link w:val="a3"/>
    <w:rsid w:val="00E36B84"/>
    <w:rPr>
      <w:rFonts w:ascii="Times New Roman" w:hAnsi="Times New Roman" w:cs="Times New Roman"/>
      <w:sz w:val="20"/>
      <w:szCs w:val="20"/>
    </w:rPr>
  </w:style>
  <w:style w:type="paragraph" w:styleId="a5">
    <w:name w:val="footer"/>
    <w:basedOn w:val="a"/>
    <w:link w:val="a6"/>
    <w:uiPriority w:val="99"/>
    <w:rsid w:val="00E36B84"/>
    <w:pPr>
      <w:tabs>
        <w:tab w:val="center" w:pos="4153"/>
        <w:tab w:val="right" w:pos="8306"/>
      </w:tabs>
    </w:pPr>
  </w:style>
  <w:style w:type="character" w:customStyle="1" w:styleId="a6">
    <w:name w:val="Нижний колонтитул Знак"/>
    <w:link w:val="a5"/>
    <w:uiPriority w:val="99"/>
    <w:semiHidden/>
    <w:rsid w:val="00E36B84"/>
    <w:rPr>
      <w:rFonts w:ascii="Times New Roman" w:hAnsi="Times New Roman" w:cs="Times New Roman"/>
      <w:sz w:val="20"/>
      <w:szCs w:val="20"/>
    </w:rPr>
  </w:style>
  <w:style w:type="character" w:customStyle="1" w:styleId="10">
    <w:name w:val="Заголовок 1 Знак"/>
    <w:link w:val="1"/>
    <w:uiPriority w:val="99"/>
    <w:rsid w:val="009E6168"/>
    <w:rPr>
      <w:rFonts w:ascii="Times New Roman" w:eastAsia="Times New Roman" w:hAnsi="Times New Roman" w:cs="Times New Roman"/>
      <w:b/>
      <w:bCs/>
      <w:sz w:val="20"/>
      <w:szCs w:val="20"/>
    </w:rPr>
  </w:style>
  <w:style w:type="character" w:styleId="a7">
    <w:name w:val="annotation reference"/>
    <w:uiPriority w:val="99"/>
    <w:semiHidden/>
    <w:unhideWhenUsed/>
    <w:rsid w:val="007262F9"/>
    <w:rPr>
      <w:sz w:val="16"/>
      <w:szCs w:val="16"/>
    </w:rPr>
  </w:style>
  <w:style w:type="paragraph" w:styleId="a8">
    <w:name w:val="annotation text"/>
    <w:basedOn w:val="a"/>
    <w:link w:val="a9"/>
    <w:uiPriority w:val="99"/>
    <w:semiHidden/>
    <w:unhideWhenUsed/>
    <w:rsid w:val="007262F9"/>
  </w:style>
  <w:style w:type="character" w:customStyle="1" w:styleId="a9">
    <w:name w:val="Текст примечания Знак"/>
    <w:link w:val="a8"/>
    <w:uiPriority w:val="99"/>
    <w:semiHidden/>
    <w:rsid w:val="007262F9"/>
    <w:rPr>
      <w:rFonts w:ascii="Times New Roman" w:hAnsi="Times New Roman" w:cs="Times New Roman"/>
      <w:sz w:val="20"/>
      <w:szCs w:val="20"/>
    </w:rPr>
  </w:style>
  <w:style w:type="paragraph" w:styleId="aa">
    <w:name w:val="annotation subject"/>
    <w:basedOn w:val="a8"/>
    <w:next w:val="a8"/>
    <w:link w:val="ab"/>
    <w:uiPriority w:val="99"/>
    <w:semiHidden/>
    <w:unhideWhenUsed/>
    <w:rsid w:val="007262F9"/>
    <w:rPr>
      <w:b/>
      <w:bCs/>
    </w:rPr>
  </w:style>
  <w:style w:type="character" w:customStyle="1" w:styleId="ab">
    <w:name w:val="Тема примечания Знак"/>
    <w:link w:val="aa"/>
    <w:uiPriority w:val="99"/>
    <w:semiHidden/>
    <w:rsid w:val="007262F9"/>
    <w:rPr>
      <w:rFonts w:ascii="Times New Roman" w:hAnsi="Times New Roman" w:cs="Times New Roman"/>
      <w:b/>
      <w:bCs/>
      <w:sz w:val="20"/>
      <w:szCs w:val="20"/>
    </w:rPr>
  </w:style>
  <w:style w:type="paragraph" w:styleId="ac">
    <w:name w:val="Balloon Text"/>
    <w:basedOn w:val="a"/>
    <w:link w:val="ad"/>
    <w:uiPriority w:val="99"/>
    <w:semiHidden/>
    <w:unhideWhenUsed/>
    <w:rsid w:val="007262F9"/>
    <w:rPr>
      <w:rFonts w:ascii="Tahoma" w:hAnsi="Tahoma" w:cs="Tahoma"/>
      <w:sz w:val="16"/>
      <w:szCs w:val="16"/>
    </w:rPr>
  </w:style>
  <w:style w:type="character" w:customStyle="1" w:styleId="ad">
    <w:name w:val="Текст выноски Знак"/>
    <w:link w:val="ac"/>
    <w:uiPriority w:val="99"/>
    <w:semiHidden/>
    <w:rsid w:val="007262F9"/>
    <w:rPr>
      <w:rFonts w:ascii="Tahoma" w:hAnsi="Tahoma" w:cs="Tahoma"/>
      <w:sz w:val="16"/>
      <w:szCs w:val="16"/>
    </w:rPr>
  </w:style>
  <w:style w:type="paragraph" w:customStyle="1" w:styleId="prilozhenie">
    <w:name w:val="prilozhenie"/>
    <w:basedOn w:val="a"/>
    <w:rsid w:val="000E1369"/>
    <w:pPr>
      <w:autoSpaceDE/>
      <w:autoSpaceDN/>
      <w:ind w:firstLine="709"/>
      <w:jc w:val="both"/>
    </w:pPr>
    <w:rPr>
      <w:sz w:val="24"/>
      <w:szCs w:val="24"/>
      <w:lang w:eastAsia="en-US"/>
    </w:rPr>
  </w:style>
  <w:style w:type="character" w:customStyle="1" w:styleId="SUBST">
    <w:name w:val="__SUBST"/>
    <w:uiPriority w:val="99"/>
    <w:rsid w:val="00DA1A5A"/>
    <w:rPr>
      <w:b/>
      <w:bCs/>
      <w:i/>
      <w:iCs/>
      <w:sz w:val="22"/>
      <w:szCs w:val="22"/>
    </w:rPr>
  </w:style>
  <w:style w:type="paragraph" w:styleId="ae">
    <w:name w:val="footnote text"/>
    <w:basedOn w:val="a"/>
    <w:link w:val="af"/>
    <w:rsid w:val="00DA1A5A"/>
    <w:pPr>
      <w:autoSpaceDE/>
      <w:autoSpaceDN/>
    </w:pPr>
    <w:rPr>
      <w:lang w:val="en-US" w:eastAsia="en-US"/>
    </w:rPr>
  </w:style>
  <w:style w:type="character" w:customStyle="1" w:styleId="af">
    <w:name w:val="Текст сноски Знак"/>
    <w:link w:val="ae"/>
    <w:rsid w:val="00DA1A5A"/>
    <w:rPr>
      <w:rFonts w:ascii="Times New Roman" w:hAnsi="Times New Roman"/>
      <w:lang w:val="en-US" w:eastAsia="en-US"/>
    </w:rPr>
  </w:style>
  <w:style w:type="character" w:styleId="af0">
    <w:name w:val="footnote reference"/>
    <w:rsid w:val="00DA1A5A"/>
    <w:rPr>
      <w:vertAlign w:val="superscript"/>
    </w:rPr>
  </w:style>
  <w:style w:type="paragraph" w:customStyle="1" w:styleId="21">
    <w:name w:val="Основной текст 21"/>
    <w:basedOn w:val="a"/>
    <w:rsid w:val="00DA1A5A"/>
    <w:pPr>
      <w:widowControl w:val="0"/>
      <w:autoSpaceDE/>
      <w:autoSpaceDN/>
      <w:spacing w:after="60"/>
      <w:jc w:val="both"/>
    </w:pPr>
    <w:rPr>
      <w:sz w:val="24"/>
    </w:rPr>
  </w:style>
  <w:style w:type="character" w:styleId="af1">
    <w:name w:val="Hyperlink"/>
    <w:uiPriority w:val="99"/>
    <w:rsid w:val="007F4F72"/>
    <w:rPr>
      <w:rFonts w:cs="Times New Roman"/>
      <w:color w:val="0000FF"/>
      <w:u w:val="single"/>
    </w:rPr>
  </w:style>
  <w:style w:type="paragraph" w:styleId="af2">
    <w:name w:val="List Paragraph"/>
    <w:basedOn w:val="a"/>
    <w:uiPriority w:val="34"/>
    <w:qFormat/>
    <w:rsid w:val="00B85F72"/>
    <w:pPr>
      <w:autoSpaceDE/>
      <w:autoSpaceDN/>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divs>
    <w:div w:id="1931741669">
      <w:bodyDiv w:val="1"/>
      <w:marLeft w:val="0"/>
      <w:marRight w:val="0"/>
      <w:marTop w:val="0"/>
      <w:marBottom w:val="0"/>
      <w:divBdr>
        <w:top w:val="none" w:sz="0" w:space="0" w:color="auto"/>
        <w:left w:val="none" w:sz="0" w:space="0" w:color="auto"/>
        <w:bottom w:val="none" w:sz="0" w:space="0" w:color="auto"/>
        <w:right w:val="none" w:sz="0" w:space="0" w:color="auto"/>
      </w:divBdr>
      <w:divsChild>
        <w:div w:id="753554668">
          <w:marLeft w:val="5"/>
          <w:marRight w:val="5"/>
          <w:marTop w:val="0"/>
          <w:marBottom w:val="0"/>
          <w:divBdr>
            <w:top w:val="none" w:sz="0" w:space="0" w:color="auto"/>
            <w:left w:val="none" w:sz="0" w:space="0" w:color="auto"/>
            <w:bottom w:val="none" w:sz="0" w:space="0" w:color="auto"/>
            <w:right w:val="none" w:sz="0" w:space="0" w:color="auto"/>
          </w:divBdr>
          <w:divsChild>
            <w:div w:id="1067725862">
              <w:marLeft w:val="0"/>
              <w:marRight w:val="0"/>
              <w:marTop w:val="600"/>
              <w:marBottom w:val="0"/>
              <w:divBdr>
                <w:top w:val="none" w:sz="0" w:space="0" w:color="auto"/>
                <w:left w:val="none" w:sz="0" w:space="0" w:color="auto"/>
                <w:bottom w:val="none" w:sz="0" w:space="0" w:color="auto"/>
                <w:right w:val="none" w:sz="0" w:space="0" w:color="auto"/>
              </w:divBdr>
              <w:divsChild>
                <w:div w:id="1289317358">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2005</Words>
  <Characters>14810</Characters>
  <Application>Microsoft Office Word</Application>
  <DocSecurity>0</DocSecurity>
  <Lines>123</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16782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Your User Name</cp:lastModifiedBy>
  <cp:revision>3</cp:revision>
  <cp:lastPrinted>2011-10-11T10:50:00Z</cp:lastPrinted>
  <dcterms:created xsi:type="dcterms:W3CDTF">2013-09-03T08:16:00Z</dcterms:created>
  <dcterms:modified xsi:type="dcterms:W3CDTF">2013-09-04T06:35:00Z</dcterms:modified>
</cp:coreProperties>
</file>