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A7" w:rsidRPr="00E13D40" w:rsidRDefault="00C31D93" w:rsidP="00430161">
      <w:pPr>
        <w:widowControl/>
        <w:spacing w:after="60" w:line="240" w:lineRule="exact"/>
        <w:ind w:firstLine="0"/>
        <w:jc w:val="center"/>
        <w:outlineLvl w:val="1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Публичное</w:t>
      </w:r>
      <w:r w:rsidR="000153A7" w:rsidRPr="00E13D40">
        <w:rPr>
          <w:rFonts w:ascii="Cambria" w:hAnsi="Cambria"/>
          <w:b/>
          <w:sz w:val="24"/>
          <w:szCs w:val="24"/>
        </w:rPr>
        <w:t xml:space="preserve"> акционерное общество </w:t>
      </w:r>
    </w:p>
    <w:p w:rsidR="000153A7" w:rsidRPr="00E13D40" w:rsidRDefault="000153A7" w:rsidP="00430161">
      <w:pPr>
        <w:widowControl/>
        <w:autoSpaceDN w:val="0"/>
        <w:spacing w:after="60" w:line="240" w:lineRule="exact"/>
        <w:ind w:firstLine="0"/>
        <w:jc w:val="center"/>
        <w:textAlignment w:val="baseline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«Якутская топливно-энергетическая компания»</w:t>
      </w:r>
    </w:p>
    <w:p w:rsidR="000153A7" w:rsidRDefault="000153A7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  <w:r w:rsidRPr="00E13D40">
        <w:rPr>
          <w:sz w:val="24"/>
          <w:szCs w:val="24"/>
        </w:rPr>
        <w:t xml:space="preserve">678214, Республика Саха (Якутия), Вилюйский улус, п. </w:t>
      </w:r>
      <w:proofErr w:type="spellStart"/>
      <w:r w:rsidRPr="00E13D40">
        <w:rPr>
          <w:sz w:val="24"/>
          <w:szCs w:val="24"/>
        </w:rPr>
        <w:t>Кысыл</w:t>
      </w:r>
      <w:proofErr w:type="spellEnd"/>
      <w:r w:rsidRPr="00E13D40">
        <w:rPr>
          <w:sz w:val="24"/>
          <w:szCs w:val="24"/>
        </w:rPr>
        <w:t>-Сыр, ул. Ленина, д. 4</w:t>
      </w:r>
    </w:p>
    <w:p w:rsidR="00057873" w:rsidRPr="00E13D40" w:rsidRDefault="00057873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БЮЛЛЕТЕНЬ для голосования по вопросам повестки дня</w:t>
      </w: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Годового </w:t>
      </w:r>
      <w:r w:rsidRPr="00E13D40">
        <w:rPr>
          <w:b/>
          <w:sz w:val="24"/>
          <w:szCs w:val="24"/>
        </w:rPr>
        <w:t xml:space="preserve">общего собрания акционеров, </w:t>
      </w:r>
    </w:p>
    <w:p w:rsidR="000153A7" w:rsidRPr="00E13D40" w:rsidRDefault="003D1E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13D40">
        <w:rPr>
          <w:b/>
          <w:sz w:val="24"/>
          <w:szCs w:val="24"/>
        </w:rPr>
        <w:t>роводимого</w:t>
      </w:r>
      <w:r>
        <w:rPr>
          <w:b/>
          <w:sz w:val="24"/>
          <w:szCs w:val="24"/>
        </w:rPr>
        <w:t xml:space="preserve"> </w:t>
      </w:r>
      <w:r w:rsidR="00BA7AC4">
        <w:rPr>
          <w:b/>
          <w:sz w:val="24"/>
          <w:szCs w:val="24"/>
        </w:rPr>
        <w:t>2</w:t>
      </w:r>
      <w:r w:rsidR="00C31D93">
        <w:rPr>
          <w:b/>
          <w:sz w:val="24"/>
          <w:szCs w:val="24"/>
        </w:rPr>
        <w:t>6</w:t>
      </w:r>
      <w:r w:rsidR="000153A7" w:rsidRPr="00E13D40">
        <w:rPr>
          <w:b/>
          <w:sz w:val="24"/>
          <w:szCs w:val="24"/>
        </w:rPr>
        <w:t xml:space="preserve"> </w:t>
      </w:r>
      <w:r w:rsidR="000153A7">
        <w:rPr>
          <w:b/>
          <w:sz w:val="24"/>
          <w:szCs w:val="24"/>
        </w:rPr>
        <w:t>июня</w:t>
      </w:r>
      <w:r w:rsidR="000153A7" w:rsidRPr="00E13D40">
        <w:rPr>
          <w:b/>
          <w:sz w:val="24"/>
          <w:szCs w:val="24"/>
        </w:rPr>
        <w:t xml:space="preserve"> 201</w:t>
      </w:r>
      <w:r w:rsidR="00C31D93">
        <w:rPr>
          <w:b/>
          <w:sz w:val="24"/>
          <w:szCs w:val="24"/>
        </w:rPr>
        <w:t>9</w:t>
      </w:r>
      <w:r w:rsidR="000153A7" w:rsidRPr="00E13D40">
        <w:rPr>
          <w:b/>
          <w:sz w:val="24"/>
          <w:szCs w:val="24"/>
        </w:rPr>
        <w:t xml:space="preserve"> г.</w:t>
      </w:r>
    </w:p>
    <w:p w:rsidR="000153A7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57873" w:rsidRPr="00E13D40" w:rsidRDefault="00057873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A02C4B" w:rsidRDefault="000153A7" w:rsidP="00430161">
      <w:pPr>
        <w:widowControl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 w:rsidRPr="00A02C4B">
        <w:rPr>
          <w:bCs/>
          <w:sz w:val="24"/>
          <w:szCs w:val="24"/>
        </w:rPr>
        <w:t>Форма проведения -</w:t>
      </w:r>
      <w:r w:rsidRPr="00A02C4B">
        <w:rPr>
          <w:sz w:val="24"/>
          <w:szCs w:val="24"/>
        </w:rPr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0153A7" w:rsidRPr="00A02C4B" w:rsidRDefault="000153A7" w:rsidP="00430161">
      <w:pPr>
        <w:widowControl/>
        <w:autoSpaceDE w:val="0"/>
        <w:autoSpaceDN w:val="0"/>
        <w:adjustRightInd w:val="0"/>
        <w:spacing w:after="200" w:line="240" w:lineRule="auto"/>
        <w:ind w:firstLine="0"/>
        <w:contextualSpacing/>
        <w:rPr>
          <w:sz w:val="24"/>
          <w:szCs w:val="24"/>
        </w:rPr>
      </w:pPr>
      <w:r w:rsidRPr="00A02C4B">
        <w:rPr>
          <w:sz w:val="24"/>
          <w:szCs w:val="24"/>
        </w:rPr>
        <w:t>Время проведения – 11 часов 00 минут по московскому времени.</w:t>
      </w:r>
    </w:p>
    <w:p w:rsidR="000153A7" w:rsidRDefault="000153A7" w:rsidP="001051F3">
      <w:pPr>
        <w:widowControl/>
        <w:spacing w:line="240" w:lineRule="auto"/>
        <w:ind w:firstLine="0"/>
        <w:contextualSpacing/>
        <w:rPr>
          <w:iCs/>
          <w:color w:val="000000"/>
          <w:sz w:val="24"/>
          <w:szCs w:val="24"/>
        </w:rPr>
      </w:pPr>
      <w:r w:rsidRPr="00A02C4B">
        <w:rPr>
          <w:sz w:val="24"/>
          <w:szCs w:val="24"/>
        </w:rPr>
        <w:t xml:space="preserve">Место проведения – </w:t>
      </w:r>
      <w:r w:rsidR="00207E22" w:rsidRPr="00207E22">
        <w:rPr>
          <w:iCs/>
          <w:color w:val="000000"/>
          <w:sz w:val="24"/>
          <w:szCs w:val="24"/>
        </w:rPr>
        <w:t xml:space="preserve">125009, г. Москва, </w:t>
      </w:r>
      <w:proofErr w:type="spellStart"/>
      <w:r w:rsidR="00207E22" w:rsidRPr="00207E22">
        <w:rPr>
          <w:iCs/>
          <w:color w:val="000000"/>
          <w:sz w:val="24"/>
          <w:szCs w:val="24"/>
        </w:rPr>
        <w:t>Калашный</w:t>
      </w:r>
      <w:proofErr w:type="spellEnd"/>
      <w:r w:rsidR="00207E22" w:rsidRPr="00207E22">
        <w:rPr>
          <w:iCs/>
          <w:color w:val="000000"/>
          <w:sz w:val="24"/>
          <w:szCs w:val="24"/>
        </w:rPr>
        <w:t xml:space="preserve"> переулок д.12 стр.2</w:t>
      </w:r>
      <w:r w:rsidR="00207E22">
        <w:rPr>
          <w:iCs/>
          <w:color w:val="000000"/>
          <w:sz w:val="24"/>
          <w:szCs w:val="24"/>
        </w:rPr>
        <w:t>.</w:t>
      </w:r>
    </w:p>
    <w:p w:rsidR="000153A7" w:rsidRPr="00A02C4B" w:rsidRDefault="000153A7" w:rsidP="001051F3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A02C4B">
        <w:rPr>
          <w:b/>
          <w:sz w:val="24"/>
          <w:szCs w:val="24"/>
        </w:rPr>
        <w:t>Почтовые адреса, по которым могут направляться заполненные бюллетени:</w:t>
      </w:r>
    </w:p>
    <w:p w:rsidR="000153A7" w:rsidRPr="00B02E5A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B02E5A">
        <w:rPr>
          <w:iCs/>
          <w:color w:val="000000"/>
          <w:sz w:val="24"/>
          <w:szCs w:val="24"/>
        </w:rPr>
        <w:t xml:space="preserve">1. 677015, Республика Саха (Якутия), город Якутск, улица Петра Алексеева, д. 76, </w:t>
      </w:r>
      <w:r w:rsidR="003D1EA7">
        <w:rPr>
          <w:iCs/>
          <w:color w:val="000000"/>
          <w:sz w:val="24"/>
          <w:szCs w:val="24"/>
        </w:rPr>
        <w:t>П</w:t>
      </w:r>
      <w:r w:rsidR="003D1EA7" w:rsidRPr="00B02E5A">
        <w:rPr>
          <w:iCs/>
          <w:color w:val="000000"/>
          <w:sz w:val="24"/>
          <w:szCs w:val="24"/>
        </w:rPr>
        <w:t xml:space="preserve">АО </w:t>
      </w:r>
      <w:r w:rsidRPr="00B02E5A">
        <w:rPr>
          <w:iCs/>
          <w:color w:val="000000"/>
          <w:sz w:val="24"/>
          <w:szCs w:val="24"/>
        </w:rPr>
        <w:t>«ЯТЭК»</w:t>
      </w:r>
    </w:p>
    <w:p w:rsidR="000153A7" w:rsidRPr="00B02E5A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B02E5A">
        <w:rPr>
          <w:iCs/>
          <w:color w:val="000000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101000 г"/>
        </w:smartTagPr>
        <w:r w:rsidRPr="00B02E5A">
          <w:rPr>
            <w:iCs/>
            <w:color w:val="000000"/>
            <w:sz w:val="24"/>
            <w:szCs w:val="24"/>
          </w:rPr>
          <w:t>101000 г</w:t>
        </w:r>
      </w:smartTag>
      <w:r w:rsidRPr="00B02E5A">
        <w:rPr>
          <w:iCs/>
          <w:color w:val="000000"/>
          <w:sz w:val="24"/>
          <w:szCs w:val="24"/>
        </w:rPr>
        <w:t>. Москва, а/я 277, ООО «Московский Фондовый Центр».</w:t>
      </w:r>
    </w:p>
    <w:p w:rsidR="000153A7" w:rsidRDefault="000153A7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p w:rsidR="00057873" w:rsidRPr="00E13D40" w:rsidRDefault="00057873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tbl>
      <w:tblPr>
        <w:tblW w:w="1059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4394"/>
        <w:gridCol w:w="2977"/>
      </w:tblGrid>
      <w:tr w:rsidR="000153A7" w:rsidRPr="000B7F9E" w:rsidTr="00430161">
        <w:trPr>
          <w:trHeight w:val="398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 xml:space="preserve">Рег. №  </w:t>
            </w:r>
          </w:p>
        </w:tc>
        <w:tc>
          <w:tcPr>
            <w:tcW w:w="2126" w:type="dxa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0153A7" w:rsidRDefault="000153A7" w:rsidP="003539D9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голосов по вопросам</w:t>
            </w:r>
          </w:p>
          <w:p w:rsidR="000153A7" w:rsidRPr="00E13D40" w:rsidRDefault="000153A7" w:rsidP="003431FF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>№ 1</w:t>
            </w:r>
            <w:r>
              <w:rPr>
                <w:b/>
                <w:sz w:val="24"/>
                <w:szCs w:val="24"/>
              </w:rPr>
              <w:t>, 2, 3,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C360E5">
              <w:rPr>
                <w:b/>
                <w:sz w:val="24"/>
                <w:szCs w:val="24"/>
              </w:rPr>
              <w:t>,</w:t>
            </w:r>
            <w:r w:rsidR="001C5F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53A7" w:rsidRPr="00E13D40" w:rsidRDefault="000153A7" w:rsidP="00430161">
      <w:pPr>
        <w:widowControl/>
        <w:spacing w:after="60" w:line="240" w:lineRule="auto"/>
        <w:ind w:firstLine="0"/>
        <w:contextualSpacing/>
        <w:rPr>
          <w:b/>
          <w:sz w:val="24"/>
          <w:szCs w:val="24"/>
        </w:rPr>
      </w:pPr>
    </w:p>
    <w:p w:rsidR="000153A7" w:rsidRPr="006774D7" w:rsidRDefault="000153A7" w:rsidP="006774D7">
      <w:pPr>
        <w:widowControl/>
        <w:spacing w:after="60" w:line="240" w:lineRule="auto"/>
        <w:ind w:firstLine="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1B697E">
        <w:rPr>
          <w:b/>
          <w:sz w:val="28"/>
          <w:szCs w:val="28"/>
          <w:u w:val="single"/>
        </w:rPr>
        <w:t>______________________________________________</w:t>
      </w:r>
    </w:p>
    <w:p w:rsidR="000153A7" w:rsidRPr="00E13D40" w:rsidRDefault="000153A7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Default="000153A7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57873" w:rsidRDefault="00057873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57873" w:rsidRDefault="00057873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1. 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>Об утверждении годового отчета Общества за 201</w:t>
      </w:r>
      <w:r w:rsidR="00C31D93">
        <w:rPr>
          <w:rFonts w:eastAsia="Calibri"/>
          <w:b/>
          <w:i/>
          <w:sz w:val="24"/>
          <w:szCs w:val="24"/>
          <w:lang w:eastAsia="en-US"/>
        </w:rPr>
        <w:t>8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 xml:space="preserve"> год.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1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153A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502B97">
        <w:rPr>
          <w:sz w:val="24"/>
          <w:szCs w:val="24"/>
        </w:rPr>
        <w:t xml:space="preserve">Утвердить годовой отчет </w:t>
      </w:r>
      <w:r w:rsidR="00C31D93">
        <w:rPr>
          <w:sz w:val="24"/>
          <w:szCs w:val="24"/>
        </w:rPr>
        <w:t>П</w:t>
      </w:r>
      <w:r w:rsidRPr="00502B97">
        <w:rPr>
          <w:sz w:val="24"/>
          <w:szCs w:val="24"/>
        </w:rPr>
        <w:t>АО «ЯТЭК» за 201</w:t>
      </w:r>
      <w:r w:rsidR="00C31D93">
        <w:rPr>
          <w:sz w:val="24"/>
          <w:szCs w:val="24"/>
        </w:rPr>
        <w:t>8</w:t>
      </w:r>
      <w:r w:rsidRPr="00502B97">
        <w:rPr>
          <w:sz w:val="24"/>
          <w:szCs w:val="24"/>
        </w:rPr>
        <w:t xml:space="preserve"> год.</w:t>
      </w:r>
      <w:r w:rsidR="00C31D93">
        <w:rPr>
          <w:sz w:val="24"/>
          <w:szCs w:val="24"/>
        </w:rPr>
        <w:t xml:space="preserve"> </w:t>
      </w:r>
      <w:r w:rsidR="00C31D93" w:rsidRPr="00C31D93">
        <w:rPr>
          <w:sz w:val="24"/>
          <w:szCs w:val="24"/>
        </w:rPr>
        <w:t>(</w:t>
      </w:r>
      <w:r w:rsidR="00743C2B">
        <w:rPr>
          <w:sz w:val="24"/>
          <w:szCs w:val="24"/>
        </w:rPr>
        <w:t>годовой отчет</w:t>
      </w:r>
      <w:r w:rsidR="00C31D93" w:rsidRPr="00C31D93">
        <w:rPr>
          <w:sz w:val="24"/>
          <w:szCs w:val="24"/>
        </w:rPr>
        <w:t xml:space="preserve"> входит в состав информации и материалов, которые подлежат предоставлению лицам, имеющим право на участие в общем соб</w:t>
      </w:r>
      <w:r w:rsidR="00C31D93">
        <w:rPr>
          <w:sz w:val="24"/>
          <w:szCs w:val="24"/>
        </w:rPr>
        <w:t>рании, по следующему адресу:</w:t>
      </w:r>
      <w:r w:rsidR="002C6139">
        <w:rPr>
          <w:sz w:val="24"/>
          <w:szCs w:val="24"/>
        </w:rPr>
        <w:t xml:space="preserve">  </w:t>
      </w:r>
      <w:hyperlink r:id="rId8" w:history="1">
        <w:r w:rsidR="002C6139">
          <w:rPr>
            <w:rStyle w:val="ad"/>
          </w:rPr>
          <w:t>http://yatec.ru/aktsioneram/sobytiya-i-meropriyatiya/?ELEMENT_ID=30122</w:t>
        </w:r>
      </w:hyperlink>
      <w:r w:rsidR="002C6139">
        <w:t>)</w:t>
      </w:r>
      <w:r w:rsidR="00C31D93" w:rsidRPr="00C31D93">
        <w:rPr>
          <w:sz w:val="24"/>
          <w:szCs w:val="24"/>
        </w:rPr>
        <w:t>.</w:t>
      </w:r>
      <w:r w:rsidR="002C6139">
        <w:rPr>
          <w:sz w:val="24"/>
          <w:szCs w:val="24"/>
        </w:rPr>
        <w:t xml:space="preserve">  </w:t>
      </w:r>
    </w:p>
    <w:p w:rsidR="002C6139" w:rsidRPr="00502B97" w:rsidRDefault="002C6139" w:rsidP="00502B97">
      <w:pPr>
        <w:widowControl/>
        <w:spacing w:line="240" w:lineRule="auto"/>
        <w:ind w:firstLine="0"/>
        <w:contextualSpacing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7"/>
        <w:gridCol w:w="3498"/>
        <w:gridCol w:w="3773"/>
      </w:tblGrid>
      <w:tr w:rsidR="000153A7" w:rsidRPr="000B7F9E" w:rsidTr="00132DF0">
        <w:trPr>
          <w:trHeight w:val="390"/>
        </w:trPr>
        <w:tc>
          <w:tcPr>
            <w:tcW w:w="3104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86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</w:t>
            </w:r>
          </w:p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04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 w:val="16"/>
          <w:szCs w:val="16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  <w:r w:rsidRPr="00502B97">
        <w:rPr>
          <w:b/>
          <w:bCs/>
          <w:i/>
          <w:iCs/>
          <w:szCs w:val="22"/>
        </w:rPr>
        <w:t>ОСТАВИТЬ НЕЗАЧЕРКНУТЫМ ВЫБРАННЫЙ ВАРИАНТ ГОЛОСОВАНИЯ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2. 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>Об утверждении годовой бухгалтерской отчетности Общества за 201</w:t>
      </w:r>
      <w:r w:rsidR="00C31D93">
        <w:rPr>
          <w:rFonts w:eastAsia="Calibri"/>
          <w:b/>
          <w:i/>
          <w:sz w:val="24"/>
          <w:szCs w:val="24"/>
          <w:lang w:eastAsia="en-US"/>
        </w:rPr>
        <w:t>8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 xml:space="preserve"> год.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2 повестки дня, поставленный на голосование (решение):</w:t>
      </w:r>
    </w:p>
    <w:p w:rsidR="00C31D93" w:rsidRPr="00C31D93" w:rsidRDefault="000153A7" w:rsidP="00C31D93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502B97">
        <w:rPr>
          <w:sz w:val="24"/>
          <w:szCs w:val="24"/>
        </w:rPr>
        <w:t xml:space="preserve">Утвердить годовую бухгалтерскую отчетность </w:t>
      </w:r>
      <w:r w:rsidR="00C31D93">
        <w:rPr>
          <w:sz w:val="24"/>
          <w:szCs w:val="24"/>
        </w:rPr>
        <w:t>П</w:t>
      </w:r>
      <w:r w:rsidRPr="00502B97">
        <w:rPr>
          <w:sz w:val="24"/>
          <w:szCs w:val="24"/>
        </w:rPr>
        <w:t>АО «ЯТЭК» за 201</w:t>
      </w:r>
      <w:r w:rsidR="00C31D93">
        <w:rPr>
          <w:sz w:val="24"/>
          <w:szCs w:val="24"/>
        </w:rPr>
        <w:t>8</w:t>
      </w:r>
      <w:r w:rsidRPr="00502B97">
        <w:rPr>
          <w:sz w:val="24"/>
          <w:szCs w:val="24"/>
        </w:rPr>
        <w:t xml:space="preserve"> год.</w:t>
      </w:r>
      <w:r w:rsidR="00C31D93" w:rsidRPr="00C31D93">
        <w:rPr>
          <w:sz w:val="24"/>
          <w:szCs w:val="24"/>
        </w:rPr>
        <w:t xml:space="preserve"> (</w:t>
      </w:r>
      <w:r w:rsidR="00743C2B">
        <w:rPr>
          <w:sz w:val="24"/>
          <w:szCs w:val="24"/>
        </w:rPr>
        <w:t>годовая бухгалтерская отчётность</w:t>
      </w:r>
      <w:r w:rsidR="00C31D93" w:rsidRPr="00C31D93">
        <w:rPr>
          <w:sz w:val="24"/>
          <w:szCs w:val="24"/>
        </w:rPr>
        <w:t xml:space="preserve"> входит в состав информации и материалов, которые подлежат предоставлению лицам, имеющим право на участие в общем соб</w:t>
      </w:r>
      <w:r w:rsidR="00C31D93">
        <w:rPr>
          <w:sz w:val="24"/>
          <w:szCs w:val="24"/>
        </w:rPr>
        <w:t xml:space="preserve">рании, по следующему адресу: </w:t>
      </w:r>
      <w:hyperlink r:id="rId9" w:history="1">
        <w:r w:rsidR="002C6139">
          <w:rPr>
            <w:rStyle w:val="ad"/>
          </w:rPr>
          <w:t>http://yatec.ru/aktsioneram/sobytiya-i-meropriyatiya/?ELEMENT_ID=30122</w:t>
        </w:r>
      </w:hyperlink>
      <w:r w:rsidR="00C31D93">
        <w:rPr>
          <w:sz w:val="24"/>
          <w:szCs w:val="24"/>
        </w:rPr>
        <w:t>)</w:t>
      </w:r>
      <w:r w:rsidR="00C31D93" w:rsidRPr="00C31D93">
        <w:rPr>
          <w:sz w:val="24"/>
          <w:szCs w:val="24"/>
        </w:rPr>
        <w:t>.</w:t>
      </w:r>
    </w:p>
    <w:p w:rsidR="000153A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p w:rsidR="00E73D6A" w:rsidRDefault="00E73D6A" w:rsidP="00502B97">
      <w:pPr>
        <w:widowControl/>
        <w:spacing w:line="240" w:lineRule="auto"/>
        <w:ind w:firstLine="0"/>
        <w:rPr>
          <w:sz w:val="24"/>
          <w:szCs w:val="24"/>
        </w:rPr>
      </w:pPr>
    </w:p>
    <w:p w:rsidR="0050440D" w:rsidRPr="00502B97" w:rsidRDefault="0050440D" w:rsidP="00502B97">
      <w:pPr>
        <w:widowControl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153A7" w:rsidRDefault="000153A7" w:rsidP="00502B97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743C2B" w:rsidRPr="00502B97" w:rsidRDefault="00743C2B" w:rsidP="00502B97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lastRenderedPageBreak/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6"/>
          <w:szCs w:val="16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3. 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>О распределении прибыли, в том числе выплате (объявлении) дивидендов по результатам 201</w:t>
      </w:r>
      <w:r w:rsidR="00C31D93">
        <w:rPr>
          <w:rFonts w:eastAsia="Calibri"/>
          <w:b/>
          <w:i/>
          <w:sz w:val="24"/>
          <w:szCs w:val="24"/>
          <w:lang w:eastAsia="en-US"/>
        </w:rPr>
        <w:t>8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 xml:space="preserve"> года.</w:t>
      </w:r>
    </w:p>
    <w:p w:rsidR="000153A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3 повестки дня, поставленный на голосование (решение):</w:t>
      </w:r>
    </w:p>
    <w:p w:rsidR="00207E22" w:rsidRDefault="00207E22" w:rsidP="00207E22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207E22">
        <w:rPr>
          <w:sz w:val="24"/>
          <w:szCs w:val="24"/>
        </w:rPr>
        <w:t>ивиденды по результатам 201</w:t>
      </w:r>
      <w:r w:rsidR="00C31D93">
        <w:rPr>
          <w:sz w:val="24"/>
          <w:szCs w:val="24"/>
        </w:rPr>
        <w:t>8</w:t>
      </w:r>
      <w:r w:rsidRPr="00207E22">
        <w:rPr>
          <w:sz w:val="24"/>
          <w:szCs w:val="24"/>
        </w:rPr>
        <w:t xml:space="preserve"> отчетного года не выплачивать, прибыль за 201</w:t>
      </w:r>
      <w:r w:rsidR="00C31D93">
        <w:rPr>
          <w:sz w:val="24"/>
          <w:szCs w:val="24"/>
        </w:rPr>
        <w:t>8</w:t>
      </w:r>
      <w:r w:rsidRPr="00207E22">
        <w:rPr>
          <w:sz w:val="24"/>
          <w:szCs w:val="24"/>
        </w:rPr>
        <w:t xml:space="preserve"> отчетный год в размере </w:t>
      </w:r>
      <w:r w:rsidR="00C31D93" w:rsidRPr="00C31D93">
        <w:rPr>
          <w:sz w:val="24"/>
          <w:szCs w:val="24"/>
        </w:rPr>
        <w:t xml:space="preserve">716 308 000 </w:t>
      </w:r>
      <w:r w:rsidRPr="00207E22">
        <w:rPr>
          <w:sz w:val="24"/>
          <w:szCs w:val="24"/>
        </w:rPr>
        <w:t xml:space="preserve">рублей оставить в распоряжении </w:t>
      </w:r>
      <w:r w:rsidR="00C31D93">
        <w:rPr>
          <w:sz w:val="24"/>
          <w:szCs w:val="24"/>
        </w:rPr>
        <w:t>О</w:t>
      </w:r>
      <w:r w:rsidRPr="00207E22">
        <w:rPr>
          <w:sz w:val="24"/>
          <w:szCs w:val="24"/>
        </w:rPr>
        <w:t>бщества.</w:t>
      </w:r>
    </w:p>
    <w:p w:rsidR="00207E22" w:rsidRPr="00207E22" w:rsidRDefault="00207E22" w:rsidP="00207E22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4. Об </w:t>
      </w:r>
      <w:r w:rsidR="00AF546B">
        <w:rPr>
          <w:b/>
          <w:i/>
          <w:iCs/>
          <w:sz w:val="24"/>
          <w:szCs w:val="24"/>
        </w:rPr>
        <w:t>определении</w:t>
      </w:r>
      <w:r w:rsidRPr="00502B97">
        <w:rPr>
          <w:b/>
          <w:i/>
          <w:iCs/>
          <w:sz w:val="24"/>
          <w:szCs w:val="24"/>
        </w:rPr>
        <w:t xml:space="preserve"> количественного состава Совета директоров </w:t>
      </w:r>
      <w:r w:rsidR="00CF7A8B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4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Определить количественный состав Совета директоров </w:t>
      </w:r>
      <w:r w:rsidR="00CF7A8B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- 7 (семь) членов. 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5. Об избрании Совета директоров </w:t>
      </w:r>
      <w:r w:rsidR="00CF7A8B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5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502B97">
        <w:rPr>
          <w:sz w:val="24"/>
          <w:szCs w:val="24"/>
        </w:rPr>
        <w:t xml:space="preserve">Избрать Совет директоров </w:t>
      </w:r>
      <w:r w:rsidR="00426654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в следующем составе: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1.</w:t>
      </w:r>
      <w:r w:rsidRPr="00826D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26D93">
        <w:rPr>
          <w:rFonts w:eastAsia="Calibri"/>
          <w:sz w:val="24"/>
          <w:szCs w:val="24"/>
          <w:lang w:eastAsia="en-US"/>
        </w:rPr>
        <w:t>Маммед</w:t>
      </w:r>
      <w:proofErr w:type="spellEnd"/>
      <w:r w:rsidRPr="00826D93">
        <w:rPr>
          <w:rFonts w:eastAsia="Calibri"/>
          <w:sz w:val="24"/>
          <w:szCs w:val="24"/>
          <w:lang w:eastAsia="en-US"/>
        </w:rPr>
        <w:t xml:space="preserve"> Заде Лейла,</w:t>
      </w:r>
    </w:p>
    <w:p w:rsidR="00C31D93" w:rsidRPr="00C31D93" w:rsidRDefault="00826D93" w:rsidP="00C31D93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2.</w:t>
      </w:r>
      <w:r w:rsidR="00EA5B56" w:rsidRPr="00EA5B56">
        <w:rPr>
          <w:sz w:val="24"/>
          <w:szCs w:val="24"/>
        </w:rPr>
        <w:t xml:space="preserve"> </w:t>
      </w:r>
      <w:r w:rsidR="00C31D93" w:rsidRPr="00C31D93">
        <w:rPr>
          <w:sz w:val="24"/>
          <w:szCs w:val="24"/>
        </w:rPr>
        <w:t>Кузовков Константин Валентинович</w:t>
      </w:r>
      <w:r w:rsidR="00C31D93">
        <w:rPr>
          <w:sz w:val="24"/>
          <w:szCs w:val="24"/>
        </w:rPr>
        <w:t>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3.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>Власова Екатерина Анатольевна,</w:t>
      </w:r>
    </w:p>
    <w:p w:rsidR="00C31D93" w:rsidRPr="00C31D93" w:rsidRDefault="00826D93" w:rsidP="00C31D93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4.</w:t>
      </w:r>
      <w:r w:rsidR="00EA5B56" w:rsidRPr="00EA5B56">
        <w:rPr>
          <w:sz w:val="24"/>
          <w:szCs w:val="24"/>
        </w:rPr>
        <w:t xml:space="preserve"> </w:t>
      </w:r>
      <w:r w:rsidR="00C31D93" w:rsidRPr="00C31D93">
        <w:rPr>
          <w:sz w:val="24"/>
          <w:szCs w:val="24"/>
        </w:rPr>
        <w:t>Алексеев Андрей Евгеньевич</w:t>
      </w:r>
      <w:r w:rsidR="00C31D93">
        <w:rPr>
          <w:sz w:val="24"/>
          <w:szCs w:val="24"/>
        </w:rPr>
        <w:t>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lastRenderedPageBreak/>
        <w:t>5.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>Геворкян Рубен Романович,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826D93">
        <w:rPr>
          <w:sz w:val="24"/>
          <w:szCs w:val="24"/>
        </w:rPr>
        <w:t>6.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 xml:space="preserve">Кант </w:t>
      </w:r>
      <w:proofErr w:type="spellStart"/>
      <w:r w:rsidRPr="00826D93">
        <w:rPr>
          <w:rFonts w:eastAsia="Calibri"/>
          <w:sz w:val="24"/>
          <w:szCs w:val="24"/>
          <w:lang w:eastAsia="en-US"/>
        </w:rPr>
        <w:t>Мандал</w:t>
      </w:r>
      <w:proofErr w:type="spellEnd"/>
      <w:r w:rsidRPr="00826D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26D93">
        <w:rPr>
          <w:rFonts w:eastAsia="Calibri"/>
          <w:sz w:val="24"/>
          <w:szCs w:val="24"/>
          <w:lang w:eastAsia="en-US"/>
        </w:rPr>
        <w:t>Дэнис</w:t>
      </w:r>
      <w:proofErr w:type="spellEnd"/>
      <w:r w:rsidRPr="00826D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26D93">
        <w:rPr>
          <w:rFonts w:eastAsia="Calibri"/>
          <w:sz w:val="24"/>
          <w:szCs w:val="24"/>
          <w:lang w:eastAsia="en-US"/>
        </w:rPr>
        <w:t>Ришиевич</w:t>
      </w:r>
      <w:proofErr w:type="spellEnd"/>
      <w:r w:rsidRPr="00826D93">
        <w:rPr>
          <w:rFonts w:eastAsia="Calibri"/>
          <w:sz w:val="24"/>
          <w:szCs w:val="24"/>
          <w:lang w:eastAsia="en-US"/>
        </w:rPr>
        <w:t>,</w:t>
      </w:r>
    </w:p>
    <w:p w:rsidR="00C31D93" w:rsidRPr="00C31D93" w:rsidRDefault="00826D93" w:rsidP="00C31D93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 xml:space="preserve">7. </w:t>
      </w:r>
      <w:proofErr w:type="spellStart"/>
      <w:r w:rsidR="00C31D93" w:rsidRPr="00C31D93">
        <w:rPr>
          <w:sz w:val="24"/>
          <w:szCs w:val="24"/>
        </w:rPr>
        <w:t>Усахов</w:t>
      </w:r>
      <w:proofErr w:type="spellEnd"/>
      <w:r w:rsidR="00C31D93" w:rsidRPr="00C31D93">
        <w:rPr>
          <w:sz w:val="24"/>
          <w:szCs w:val="24"/>
        </w:rPr>
        <w:t xml:space="preserve"> </w:t>
      </w:r>
      <w:proofErr w:type="spellStart"/>
      <w:r w:rsidR="00C31D93" w:rsidRPr="00C31D93">
        <w:rPr>
          <w:sz w:val="24"/>
          <w:szCs w:val="24"/>
        </w:rPr>
        <w:t>Айдемир</w:t>
      </w:r>
      <w:proofErr w:type="spellEnd"/>
      <w:r w:rsidR="00C31D93" w:rsidRPr="00C31D93">
        <w:rPr>
          <w:sz w:val="24"/>
          <w:szCs w:val="24"/>
        </w:rPr>
        <w:t xml:space="preserve"> Магомед-</w:t>
      </w:r>
      <w:proofErr w:type="spellStart"/>
      <w:r w:rsidR="00C31D93" w:rsidRPr="00C31D93">
        <w:rPr>
          <w:sz w:val="24"/>
          <w:szCs w:val="24"/>
        </w:rPr>
        <w:t>Расулович</w:t>
      </w:r>
      <w:proofErr w:type="spellEnd"/>
      <w:r w:rsidR="007132B5">
        <w:rPr>
          <w:sz w:val="24"/>
          <w:szCs w:val="24"/>
        </w:rPr>
        <w:t xml:space="preserve">. 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szCs w:val="22"/>
        </w:rPr>
      </w:pPr>
      <w:r w:rsidRPr="00502B97">
        <w:rPr>
          <w:b/>
          <w:i/>
          <w:szCs w:val="22"/>
        </w:rPr>
        <w:t xml:space="preserve">Внимание: 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sz w:val="21"/>
          <w:szCs w:val="21"/>
        </w:rPr>
      </w:pPr>
      <w:r w:rsidRPr="00502B97">
        <w:rPr>
          <w:b/>
          <w:i/>
          <w:sz w:val="21"/>
          <w:szCs w:val="21"/>
        </w:rPr>
        <w:t>Выборы членов Совета директоров осуществляются кумулятивным голосованием. Акционер при избрании членов Совета директоров Общества располагает числом голосов, указанным в прямоугольнике. Указанное число голосов образуется путем умножения числа голосов, принадлежащих акционеру на число членов Совета директоров Общества 7 (семь). Акционер вправе отдать голоса полностью за одного кандидата или распределить их между двумя и более кандидатами. Число голосов, которое акционер отдает кандидату, вписывается цифрами в соответствующую строку.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i/>
          <w:sz w:val="18"/>
          <w:szCs w:val="18"/>
        </w:rPr>
      </w:pPr>
      <w:r w:rsidRPr="00502B97">
        <w:rPr>
          <w:b/>
          <w:i/>
          <w:sz w:val="21"/>
          <w:szCs w:val="21"/>
        </w:rPr>
        <w:t>Дробная часть голоса, полученная в результате умножения числа голосов, принадлежащих акционеру –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  <w:r w:rsidRPr="00502B97">
        <w:rPr>
          <w:b/>
          <w:i/>
          <w:sz w:val="21"/>
          <w:szCs w:val="21"/>
        </w:rPr>
        <w:tab/>
      </w:r>
      <w:r w:rsidRPr="00502B97">
        <w:rPr>
          <w:i/>
          <w:sz w:val="18"/>
          <w:szCs w:val="18"/>
        </w:rPr>
        <w:tab/>
      </w:r>
    </w:p>
    <w:p w:rsidR="000153A7" w:rsidRPr="00502B97" w:rsidRDefault="000153A7" w:rsidP="00502B97">
      <w:pPr>
        <w:widowControl/>
        <w:spacing w:line="240" w:lineRule="auto"/>
        <w:ind w:firstLine="0"/>
        <w:rPr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6564"/>
      </w:tblGrid>
      <w:tr w:rsidR="000153A7" w:rsidRPr="000B7F9E" w:rsidTr="00085A5B">
        <w:trPr>
          <w:trHeight w:val="369"/>
        </w:trPr>
        <w:tc>
          <w:tcPr>
            <w:tcW w:w="3784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</w:rPr>
            </w:pPr>
            <w:r w:rsidRPr="00502B97">
              <w:rPr>
                <w:b/>
                <w:bCs/>
                <w:spacing w:val="-8"/>
              </w:rPr>
              <w:t>Число голосов по вопросу № 5</w:t>
            </w:r>
          </w:p>
        </w:tc>
        <w:tc>
          <w:tcPr>
            <w:tcW w:w="6564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</w:rPr>
            </w:pPr>
            <w:bookmarkStart w:id="1" w:name="Б3Счет3"/>
            <w:bookmarkEnd w:id="1"/>
            <w:r w:rsidRPr="00502B97">
              <w:rPr>
                <w:b/>
                <w:bCs/>
                <w:spacing w:val="-8"/>
              </w:rPr>
              <w:t>Х 7 =</w:t>
            </w:r>
          </w:p>
        </w:tc>
      </w:tr>
    </w:tbl>
    <w:p w:rsidR="000153A7" w:rsidRPr="004A4743" w:rsidRDefault="000153A7" w:rsidP="00502B97">
      <w:pPr>
        <w:widowControl/>
        <w:spacing w:line="240" w:lineRule="auto"/>
        <w:ind w:firstLine="0"/>
        <w:rPr>
          <w:spacing w:val="-8"/>
          <w:sz w:val="12"/>
          <w:szCs w:val="12"/>
          <w:lang w:val="en-US"/>
        </w:rPr>
      </w:pPr>
    </w:p>
    <w:tbl>
      <w:tblPr>
        <w:tblW w:w="105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650"/>
        <w:gridCol w:w="1650"/>
        <w:gridCol w:w="1980"/>
        <w:gridCol w:w="1430"/>
      </w:tblGrid>
      <w:tr w:rsidR="000153A7" w:rsidRPr="00FA5690" w:rsidTr="00FA5690">
        <w:trPr>
          <w:cantSplit/>
          <w:trHeight w:hRule="exact" w:val="5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pStyle w:val="4"/>
              <w:widowControl w:val="0"/>
              <w:spacing w:before="60" w:after="60"/>
              <w:rPr>
                <w:i/>
                <w:sz w:val="20"/>
              </w:rPr>
            </w:pPr>
            <w:r w:rsidRPr="00F04DE1">
              <w:rPr>
                <w:sz w:val="20"/>
              </w:rPr>
              <w:t>Ф.И.О. кандидата</w:t>
            </w:r>
          </w:p>
          <w:p w:rsidR="000153A7" w:rsidRPr="00FA5690" w:rsidRDefault="000153A7" w:rsidP="00FA5690">
            <w:pPr>
              <w:pStyle w:val="4"/>
              <w:widowControl w:val="0"/>
              <w:spacing w:before="60" w:after="60"/>
              <w:rPr>
                <w:i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«ЗА»</w:t>
            </w: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«ПРОТИВ ВСЕХ»</w:t>
            </w: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widowControl/>
              <w:spacing w:before="60" w:after="60" w:line="276" w:lineRule="auto"/>
              <w:ind w:left="-109" w:firstLine="109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«ВОЗДЕРЖАЛСЯ ПО ВСЕМ»</w:t>
            </w: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pStyle w:val="4"/>
              <w:spacing w:before="60" w:after="60"/>
              <w:rPr>
                <w:sz w:val="20"/>
              </w:rPr>
            </w:pPr>
            <w:r w:rsidRPr="00F04DE1">
              <w:rPr>
                <w:sz w:val="20"/>
              </w:rPr>
              <w:t>Отметки голосующего</w:t>
            </w: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A7" w:rsidRPr="00C31D93" w:rsidRDefault="000153A7" w:rsidP="00056808">
            <w:pPr>
              <w:widowControl/>
              <w:spacing w:after="200" w:line="240" w:lineRule="auto"/>
              <w:ind w:firstLine="0"/>
              <w:contextualSpacing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C31D93">
              <w:rPr>
                <w:color w:val="000000"/>
                <w:sz w:val="24"/>
                <w:szCs w:val="24"/>
                <w:lang w:eastAsia="en-US"/>
              </w:rPr>
              <w:t>Маммед</w:t>
            </w:r>
            <w:proofErr w:type="spellEnd"/>
            <w:r w:rsidRPr="00C31D93">
              <w:rPr>
                <w:color w:val="000000"/>
                <w:sz w:val="24"/>
                <w:szCs w:val="24"/>
                <w:lang w:eastAsia="en-US"/>
              </w:rPr>
              <w:t xml:space="preserve"> Заде  Лейла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0153A7" w:rsidRPr="00C31D93" w:rsidRDefault="00C31D93" w:rsidP="00056808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31D93">
              <w:rPr>
                <w:sz w:val="24"/>
                <w:szCs w:val="24"/>
              </w:rPr>
              <w:t>Кузовков Константин Валентинович,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C31D93" w:rsidRDefault="00085A5B" w:rsidP="00056808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31D93">
              <w:rPr>
                <w:rFonts w:eastAsia="Calibri"/>
                <w:sz w:val="24"/>
                <w:szCs w:val="24"/>
                <w:lang w:eastAsia="en-US"/>
              </w:rPr>
              <w:t>Власова Екатерина Анатольевна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C31D93" w:rsidRDefault="00C31D93" w:rsidP="00056808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31D93">
              <w:rPr>
                <w:sz w:val="24"/>
                <w:szCs w:val="24"/>
              </w:rPr>
              <w:t>Алексеев Андрей Евгеньевич,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3A7" w:rsidRPr="00C31D93" w:rsidRDefault="00085A5B" w:rsidP="00056808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31D93">
              <w:rPr>
                <w:rFonts w:eastAsia="Calibri"/>
                <w:sz w:val="24"/>
                <w:szCs w:val="24"/>
                <w:lang w:eastAsia="en-US"/>
              </w:rPr>
              <w:t>Геворкян Рубен Романович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6D93" w:rsidRPr="00C31D93" w:rsidRDefault="00085A5B" w:rsidP="00826D93">
            <w:pPr>
              <w:widowControl/>
              <w:suppressAutoHyphens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1D93">
              <w:rPr>
                <w:rFonts w:eastAsia="Calibri"/>
                <w:sz w:val="24"/>
                <w:szCs w:val="24"/>
                <w:lang w:eastAsia="en-US"/>
              </w:rPr>
              <w:t xml:space="preserve">Кант </w:t>
            </w:r>
            <w:proofErr w:type="spellStart"/>
            <w:r w:rsidRPr="00C31D93">
              <w:rPr>
                <w:rFonts w:eastAsia="Calibri"/>
                <w:sz w:val="24"/>
                <w:szCs w:val="24"/>
                <w:lang w:eastAsia="en-US"/>
              </w:rPr>
              <w:t>Мандал</w:t>
            </w:r>
            <w:proofErr w:type="spellEnd"/>
            <w:r w:rsidRPr="00C31D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1D93">
              <w:rPr>
                <w:rFonts w:eastAsia="Calibri"/>
                <w:sz w:val="24"/>
                <w:szCs w:val="24"/>
                <w:lang w:eastAsia="en-US"/>
              </w:rPr>
              <w:t>Дэнис</w:t>
            </w:r>
            <w:proofErr w:type="spellEnd"/>
            <w:r w:rsidRPr="00C31D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1D93">
              <w:rPr>
                <w:rFonts w:eastAsia="Calibri"/>
                <w:sz w:val="24"/>
                <w:szCs w:val="24"/>
                <w:lang w:eastAsia="en-US"/>
              </w:rPr>
              <w:t>Ришиевич</w:t>
            </w:r>
            <w:proofErr w:type="spellEnd"/>
          </w:p>
          <w:p w:rsidR="000153A7" w:rsidRPr="00C31D93" w:rsidRDefault="000153A7" w:rsidP="00056808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3A7" w:rsidRPr="00C31D93" w:rsidRDefault="00C31D93" w:rsidP="0005680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  <w:highlight w:val="yellow"/>
              </w:rPr>
            </w:pPr>
            <w:proofErr w:type="spellStart"/>
            <w:r w:rsidRPr="00C31D93">
              <w:rPr>
                <w:sz w:val="24"/>
                <w:szCs w:val="24"/>
              </w:rPr>
              <w:t>Усахов</w:t>
            </w:r>
            <w:proofErr w:type="spellEnd"/>
            <w:r w:rsidRPr="00C31D93">
              <w:rPr>
                <w:sz w:val="24"/>
                <w:szCs w:val="24"/>
              </w:rPr>
              <w:t xml:space="preserve"> </w:t>
            </w:r>
            <w:proofErr w:type="spellStart"/>
            <w:r w:rsidRPr="00C31D93">
              <w:rPr>
                <w:sz w:val="24"/>
                <w:szCs w:val="24"/>
              </w:rPr>
              <w:t>Айдемир</w:t>
            </w:r>
            <w:proofErr w:type="spellEnd"/>
            <w:r w:rsidRPr="00C31D93">
              <w:rPr>
                <w:sz w:val="24"/>
                <w:szCs w:val="24"/>
              </w:rPr>
              <w:t xml:space="preserve"> Магомед-</w:t>
            </w:r>
            <w:proofErr w:type="spellStart"/>
            <w:r w:rsidRPr="00C31D93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6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</w:tbl>
    <w:p w:rsidR="000153A7" w:rsidRPr="00F04DE1" w:rsidRDefault="000153A7" w:rsidP="00F04DE1">
      <w:pPr>
        <w:widowControl/>
        <w:spacing w:line="240" w:lineRule="auto"/>
        <w:ind w:firstLine="0"/>
        <w:jc w:val="center"/>
        <w:rPr>
          <w:b/>
          <w:bCs/>
          <w:i/>
          <w:iCs/>
          <w:sz w:val="12"/>
          <w:szCs w:val="12"/>
        </w:rPr>
      </w:pPr>
    </w:p>
    <w:p w:rsidR="000153A7" w:rsidRDefault="000153A7" w:rsidP="00F04DE1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F04DE1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Default="00057873" w:rsidP="00F04DE1">
      <w:pPr>
        <w:widowControl/>
        <w:spacing w:line="240" w:lineRule="auto"/>
        <w:ind w:firstLine="0"/>
        <w:jc w:val="center"/>
        <w:rPr>
          <w:spacing w:val="-8"/>
          <w:sz w:val="12"/>
          <w:szCs w:val="12"/>
        </w:rPr>
      </w:pPr>
    </w:p>
    <w:p w:rsidR="000153A7" w:rsidRPr="00F04DE1" w:rsidRDefault="000153A7" w:rsidP="00502B97">
      <w:pPr>
        <w:widowControl/>
        <w:spacing w:line="240" w:lineRule="auto"/>
        <w:ind w:firstLine="0"/>
        <w:rPr>
          <w:spacing w:val="-8"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6. Об определении количественного состава Ревизионной комиссии </w:t>
      </w:r>
      <w:r w:rsidR="00C64713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57873" w:rsidRPr="00502B97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6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Определить количественный состав Ревизионной комиссии </w:t>
      </w:r>
      <w:r w:rsidR="00C64713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- 3 (три) члена.</w:t>
      </w:r>
    </w:p>
    <w:p w:rsidR="00E73D6A" w:rsidRDefault="00E73D6A" w:rsidP="00502B97">
      <w:pPr>
        <w:widowControl/>
        <w:spacing w:line="240" w:lineRule="auto"/>
        <w:ind w:firstLine="0"/>
        <w:rPr>
          <w:sz w:val="24"/>
          <w:szCs w:val="24"/>
        </w:rPr>
      </w:pPr>
    </w:p>
    <w:p w:rsidR="00E73D6A" w:rsidRPr="00502B97" w:rsidRDefault="00E73D6A" w:rsidP="00502B97">
      <w:pPr>
        <w:widowControl/>
        <w:spacing w:line="240" w:lineRule="auto"/>
        <w:ind w:firstLine="0"/>
        <w:rPr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lastRenderedPageBreak/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7. Об избрании Ревизионной комиссии </w:t>
      </w:r>
      <w:r w:rsidR="00C64713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7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Избрать Ревизионную комиссию </w:t>
      </w:r>
      <w:r w:rsidR="00C64713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в следующем составе:</w:t>
      </w:r>
    </w:p>
    <w:p w:rsidR="008C1A6D" w:rsidRPr="008C1A6D" w:rsidRDefault="008C1A6D" w:rsidP="008C1A6D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C1A6D">
        <w:rPr>
          <w:sz w:val="24"/>
          <w:szCs w:val="24"/>
        </w:rPr>
        <w:t xml:space="preserve">1. </w:t>
      </w:r>
      <w:r w:rsidR="003D1EA7">
        <w:rPr>
          <w:sz w:val="24"/>
          <w:szCs w:val="24"/>
        </w:rPr>
        <w:t xml:space="preserve">Абдурахмонов </w:t>
      </w:r>
      <w:r w:rsidR="00266B68">
        <w:rPr>
          <w:sz w:val="24"/>
          <w:szCs w:val="24"/>
        </w:rPr>
        <w:t>Даврон Амонович</w:t>
      </w:r>
      <w:r w:rsidR="00C8028A">
        <w:rPr>
          <w:sz w:val="24"/>
          <w:szCs w:val="24"/>
        </w:rPr>
        <w:t>,</w:t>
      </w:r>
    </w:p>
    <w:p w:rsidR="008C1A6D" w:rsidRPr="008C1A6D" w:rsidRDefault="008C1A6D" w:rsidP="008C1A6D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C1A6D">
        <w:rPr>
          <w:sz w:val="24"/>
          <w:szCs w:val="24"/>
        </w:rPr>
        <w:t xml:space="preserve">2. </w:t>
      </w:r>
      <w:r w:rsidR="00C8028A">
        <w:rPr>
          <w:sz w:val="24"/>
          <w:szCs w:val="24"/>
        </w:rPr>
        <w:t>Иванова Мария Алексеевна</w:t>
      </w:r>
      <w:r w:rsidRPr="008C1A6D">
        <w:rPr>
          <w:sz w:val="24"/>
          <w:szCs w:val="24"/>
        </w:rPr>
        <w:t>,</w:t>
      </w:r>
    </w:p>
    <w:p w:rsidR="008C1A6D" w:rsidRPr="008C1A6D" w:rsidRDefault="008C1A6D" w:rsidP="008C1A6D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C1A6D">
        <w:rPr>
          <w:sz w:val="24"/>
          <w:szCs w:val="24"/>
        </w:rPr>
        <w:t xml:space="preserve">3. </w:t>
      </w:r>
      <w:r w:rsidR="00C8028A">
        <w:rPr>
          <w:sz w:val="24"/>
          <w:szCs w:val="24"/>
        </w:rPr>
        <w:t>Топоркова Елена Павловна.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6"/>
        <w:gridCol w:w="2808"/>
        <w:gridCol w:w="1675"/>
        <w:gridCol w:w="1829"/>
      </w:tblGrid>
      <w:tr w:rsidR="000153A7" w:rsidRPr="000B7F9E" w:rsidTr="00132DF0">
        <w:trPr>
          <w:trHeight w:val="390"/>
        </w:trPr>
        <w:tc>
          <w:tcPr>
            <w:tcW w:w="4111" w:type="dxa"/>
            <w:vMerge w:val="restart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Ф.И.О. кандидата</w:t>
            </w:r>
          </w:p>
        </w:tc>
        <w:tc>
          <w:tcPr>
            <w:tcW w:w="2836" w:type="dxa"/>
            <w:vMerge w:val="restart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Варианты голосования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502B97">
              <w:rPr>
                <w:b/>
                <w:sz w:val="20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4111" w:type="dxa"/>
            <w:vMerge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36" w:type="dxa"/>
            <w:vMerge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Число голосов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4111" w:type="dxa"/>
            <w:vMerge w:val="restart"/>
            <w:vAlign w:val="center"/>
          </w:tcPr>
          <w:p w:rsidR="000153A7" w:rsidRPr="001C5F05" w:rsidRDefault="003D1EA7" w:rsidP="003D1EA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Абдурахмонов </w:t>
            </w:r>
            <w:r w:rsidR="00266B68">
              <w:rPr>
                <w:sz w:val="24"/>
                <w:szCs w:val="24"/>
              </w:rPr>
              <w:t>Даврон Амонович</w:t>
            </w: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 w:val="restart"/>
            <w:vAlign w:val="center"/>
          </w:tcPr>
          <w:p w:rsidR="000153A7" w:rsidRPr="001C5F05" w:rsidRDefault="00C8028A" w:rsidP="00085A5B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Мария Алексеевна</w:t>
            </w: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 w:val="restart"/>
            <w:vAlign w:val="center"/>
          </w:tcPr>
          <w:p w:rsidR="000153A7" w:rsidRPr="001C5F05" w:rsidRDefault="00C8028A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 Елена Павловна</w:t>
            </w: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0"/>
        </w:rPr>
      </w:pPr>
    </w:p>
    <w:p w:rsidR="000153A7" w:rsidRPr="00057873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0"/>
        </w:rPr>
      </w:pPr>
      <w:r w:rsidRPr="00057873">
        <w:rPr>
          <w:b/>
          <w:bCs/>
          <w:i/>
          <w:iCs/>
          <w:sz w:val="20"/>
        </w:rPr>
        <w:t>ПО КАЖДОМУ КАНДИДАТУ ОСТАВИТЬ НЕЗАЧЕРКНУТЫМ ВЫБРАННЫЙ ВАРИАНТ ГОЛОСОВАНИЯ</w:t>
      </w:r>
    </w:p>
    <w:p w:rsidR="008C1A6D" w:rsidRPr="00EA432F" w:rsidRDefault="008C1A6D" w:rsidP="00502B97">
      <w:pPr>
        <w:widowControl/>
        <w:spacing w:line="240" w:lineRule="auto"/>
        <w:ind w:firstLine="0"/>
        <w:jc w:val="center"/>
        <w:rPr>
          <w:sz w:val="20"/>
        </w:rPr>
      </w:pPr>
    </w:p>
    <w:p w:rsidR="00057873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8. Об утверждении аудиторов </w:t>
      </w:r>
      <w:r w:rsidR="00C64713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8 повестки дня, поставленный на голосование (решение):</w:t>
      </w:r>
    </w:p>
    <w:p w:rsidR="001340B5" w:rsidRPr="001340B5" w:rsidRDefault="000153A7" w:rsidP="001340B5">
      <w:pPr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467C4E">
        <w:rPr>
          <w:sz w:val="24"/>
          <w:szCs w:val="24"/>
        </w:rPr>
        <w:t xml:space="preserve">Утвердить аудитором </w:t>
      </w:r>
      <w:r w:rsidR="00C64713">
        <w:rPr>
          <w:sz w:val="24"/>
          <w:szCs w:val="24"/>
        </w:rPr>
        <w:t>Общества</w:t>
      </w:r>
      <w:r w:rsidRPr="00467C4E">
        <w:rPr>
          <w:sz w:val="24"/>
          <w:szCs w:val="24"/>
        </w:rPr>
        <w:t xml:space="preserve"> </w:t>
      </w:r>
      <w:r w:rsidRPr="00467C4E">
        <w:rPr>
          <w:bCs/>
          <w:iCs/>
          <w:sz w:val="24"/>
          <w:szCs w:val="24"/>
        </w:rPr>
        <w:t>для подтверждения финансовой и бухгалтерской отчетности за 201</w:t>
      </w:r>
      <w:r w:rsidR="00C8028A">
        <w:rPr>
          <w:bCs/>
          <w:iCs/>
          <w:sz w:val="24"/>
          <w:szCs w:val="24"/>
        </w:rPr>
        <w:t>9</w:t>
      </w:r>
      <w:r w:rsidRPr="00467C4E">
        <w:rPr>
          <w:bCs/>
          <w:iCs/>
          <w:sz w:val="24"/>
          <w:szCs w:val="24"/>
        </w:rPr>
        <w:t xml:space="preserve"> год,</w:t>
      </w:r>
      <w:r w:rsidRPr="00502B97">
        <w:rPr>
          <w:bCs/>
          <w:iCs/>
          <w:sz w:val="24"/>
          <w:szCs w:val="24"/>
        </w:rPr>
        <w:t xml:space="preserve">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502B97">
        <w:rPr>
          <w:sz w:val="24"/>
          <w:szCs w:val="24"/>
        </w:rPr>
        <w:t xml:space="preserve"> </w:t>
      </w:r>
      <w:r w:rsidR="00C8028A" w:rsidRPr="00C8028A">
        <w:rPr>
          <w:sz w:val="24"/>
          <w:szCs w:val="24"/>
        </w:rPr>
        <w:t xml:space="preserve">Акционерное общество  «БДО </w:t>
      </w:r>
      <w:proofErr w:type="spellStart"/>
      <w:r w:rsidR="00C8028A" w:rsidRPr="00C8028A">
        <w:rPr>
          <w:sz w:val="24"/>
          <w:szCs w:val="24"/>
        </w:rPr>
        <w:t>Юникон</w:t>
      </w:r>
      <w:proofErr w:type="spellEnd"/>
      <w:r w:rsidR="00C8028A" w:rsidRPr="00C8028A">
        <w:rPr>
          <w:sz w:val="24"/>
          <w:szCs w:val="24"/>
        </w:rPr>
        <w:t>»</w:t>
      </w:r>
      <w:r w:rsidR="001340B5" w:rsidRPr="001340B5">
        <w:rPr>
          <w:sz w:val="24"/>
          <w:szCs w:val="24"/>
        </w:rPr>
        <w:t>.</w:t>
      </w:r>
    </w:p>
    <w:p w:rsidR="000153A7" w:rsidRDefault="000153A7" w:rsidP="00502B97">
      <w:pPr>
        <w:widowControl/>
        <w:spacing w:line="240" w:lineRule="auto"/>
        <w:ind w:firstLine="0"/>
        <w:contextualSpacing/>
        <w:rPr>
          <w:b/>
          <w:iCs/>
          <w:color w:val="FF0000"/>
          <w:sz w:val="24"/>
          <w:szCs w:val="24"/>
          <w:u w:val="single"/>
        </w:rPr>
      </w:pPr>
    </w:p>
    <w:p w:rsidR="00C8028A" w:rsidRPr="00FF33B5" w:rsidRDefault="00C8028A" w:rsidP="00502B97">
      <w:pPr>
        <w:widowControl/>
        <w:spacing w:line="240" w:lineRule="auto"/>
        <w:ind w:firstLine="0"/>
        <w:contextualSpacing/>
        <w:rPr>
          <w:b/>
          <w:iCs/>
          <w:color w:val="FF0000"/>
          <w:sz w:val="24"/>
          <w:szCs w:val="24"/>
          <w:u w:val="single"/>
        </w:rPr>
      </w:pPr>
    </w:p>
    <w:p w:rsidR="000153A7" w:rsidRPr="008207BA" w:rsidRDefault="000153A7" w:rsidP="001340B5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467C4E">
        <w:rPr>
          <w:sz w:val="24"/>
          <w:szCs w:val="24"/>
        </w:rPr>
        <w:t xml:space="preserve">Утвердить аудитором </w:t>
      </w:r>
      <w:r w:rsidR="00C64713">
        <w:rPr>
          <w:sz w:val="24"/>
          <w:szCs w:val="24"/>
        </w:rPr>
        <w:t>Общества</w:t>
      </w:r>
      <w:r w:rsidRPr="00467C4E">
        <w:rPr>
          <w:sz w:val="24"/>
          <w:szCs w:val="24"/>
        </w:rPr>
        <w:t xml:space="preserve"> для подтверждения финансовой и бухгалтерской отчетности за 201</w:t>
      </w:r>
      <w:r w:rsidR="00C8028A">
        <w:rPr>
          <w:sz w:val="24"/>
          <w:szCs w:val="24"/>
        </w:rPr>
        <w:t>9</w:t>
      </w:r>
      <w:r w:rsidRPr="00467C4E">
        <w:rPr>
          <w:sz w:val="24"/>
          <w:szCs w:val="24"/>
        </w:rPr>
        <w:t xml:space="preserve"> год,</w:t>
      </w:r>
      <w:r w:rsidRPr="00502B97">
        <w:rPr>
          <w:sz w:val="24"/>
          <w:szCs w:val="24"/>
        </w:rPr>
        <w:t xml:space="preserve"> составленной в соответствии с международными стандартами бухгалтерского учета, </w:t>
      </w:r>
      <w:r w:rsidRPr="001340B5">
        <w:rPr>
          <w:sz w:val="24"/>
          <w:szCs w:val="24"/>
        </w:rPr>
        <w:t>Закрытое акционерное общество «</w:t>
      </w:r>
      <w:proofErr w:type="spellStart"/>
      <w:r w:rsidRPr="001340B5">
        <w:rPr>
          <w:sz w:val="24"/>
          <w:szCs w:val="24"/>
        </w:rPr>
        <w:t>ПрайсвотерхаусКуперс</w:t>
      </w:r>
      <w:proofErr w:type="spellEnd"/>
      <w:r w:rsidRPr="001340B5">
        <w:rPr>
          <w:sz w:val="24"/>
          <w:szCs w:val="24"/>
        </w:rPr>
        <w:t xml:space="preserve"> Аудит».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EA5B56" w:rsidRPr="008C1A6D" w:rsidRDefault="00EA5B56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</w:p>
    <w:p w:rsidR="000153A7" w:rsidRPr="00502B97" w:rsidRDefault="000153A7" w:rsidP="00502B97">
      <w:pPr>
        <w:widowControl/>
        <w:tabs>
          <w:tab w:val="center" w:pos="4677"/>
          <w:tab w:val="right" w:pos="9355"/>
        </w:tabs>
        <w:spacing w:line="240" w:lineRule="auto"/>
        <w:ind w:firstLine="0"/>
        <w:contextualSpacing/>
        <w:jc w:val="left"/>
        <w:rPr>
          <w:szCs w:val="22"/>
        </w:rPr>
      </w:pPr>
      <w:r w:rsidRPr="00502B97">
        <w:rPr>
          <w:szCs w:val="22"/>
        </w:rPr>
        <w:t>Подпись участника собрания___________________________________________________________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b/>
          <w:sz w:val="20"/>
        </w:rPr>
        <w:t xml:space="preserve">*Примечание: Правила заполнения бюллетеней. </w:t>
      </w:r>
      <w:r w:rsidRPr="00502B97">
        <w:rPr>
          <w:sz w:val="20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b/>
          <w:sz w:val="20"/>
        </w:rPr>
        <w:t>Если в бюллетене оставлены более одного варианта голосования</w:t>
      </w:r>
      <w:r w:rsidRPr="00502B97">
        <w:rPr>
          <w:sz w:val="20"/>
        </w:rPr>
        <w:t>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sz w:val="20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sz w:val="20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Calibri" w:hAnsi="Calibri"/>
          <w:sz w:val="20"/>
          <w:lang w:eastAsia="en-US"/>
        </w:rPr>
      </w:pPr>
      <w:r w:rsidRPr="00502B97">
        <w:rPr>
          <w:b/>
          <w:sz w:val="20"/>
        </w:rPr>
        <w:t>Бюллетень для голосования должен быть подписан акционером.</w:t>
      </w:r>
    </w:p>
    <w:p w:rsidR="000153A7" w:rsidRPr="00430161" w:rsidRDefault="000153A7" w:rsidP="00430161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Calibri" w:hAnsi="Calibri"/>
          <w:sz w:val="20"/>
        </w:rPr>
      </w:pPr>
    </w:p>
    <w:sectPr w:rsidR="000153A7" w:rsidRPr="00430161" w:rsidSect="00FF33B5">
      <w:headerReference w:type="even" r:id="rId10"/>
      <w:footerReference w:type="even" r:id="rId11"/>
      <w:footerReference w:type="default" r:id="rId12"/>
      <w:pgSz w:w="11906" w:h="16838"/>
      <w:pgMar w:top="720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98" w:rsidRDefault="003C3A98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endnote>
  <w:endnote w:type="continuationSeparator" w:id="0">
    <w:p w:rsidR="003C3A98" w:rsidRDefault="003C3A98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Default="000153A7" w:rsidP="008C3C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3A7" w:rsidRDefault="000153A7" w:rsidP="008C3C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Pr="0056258E" w:rsidRDefault="000153A7">
    <w:pPr>
      <w:pStyle w:val="a6"/>
      <w:jc w:val="right"/>
      <w:rPr>
        <w:sz w:val="22"/>
        <w:szCs w:val="22"/>
      </w:rPr>
    </w:pPr>
    <w:r w:rsidRPr="0056258E">
      <w:rPr>
        <w:sz w:val="22"/>
        <w:szCs w:val="22"/>
      </w:rPr>
      <w:fldChar w:fldCharType="begin"/>
    </w:r>
    <w:r w:rsidRPr="0056258E">
      <w:rPr>
        <w:sz w:val="22"/>
        <w:szCs w:val="22"/>
      </w:rPr>
      <w:instrText xml:space="preserve"> PAGE   \* MERGEFORMAT </w:instrText>
    </w:r>
    <w:r w:rsidRPr="0056258E">
      <w:rPr>
        <w:sz w:val="22"/>
        <w:szCs w:val="22"/>
      </w:rPr>
      <w:fldChar w:fldCharType="separate"/>
    </w:r>
    <w:r w:rsidR="0050440D">
      <w:rPr>
        <w:noProof/>
        <w:sz w:val="22"/>
        <w:szCs w:val="22"/>
      </w:rPr>
      <w:t>5</w:t>
    </w:r>
    <w:r w:rsidRPr="0056258E">
      <w:rPr>
        <w:sz w:val="22"/>
        <w:szCs w:val="22"/>
      </w:rPr>
      <w:fldChar w:fldCharType="end"/>
    </w:r>
  </w:p>
  <w:p w:rsidR="000153A7" w:rsidRDefault="000153A7" w:rsidP="008C3C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98" w:rsidRDefault="003C3A98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footnote>
  <w:footnote w:type="continuationSeparator" w:id="0">
    <w:p w:rsidR="003C3A98" w:rsidRDefault="003C3A98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Default="000153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3A7" w:rsidRDefault="000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00FE9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D73E7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7565B"/>
    <w:multiLevelType w:val="hybridMultilevel"/>
    <w:tmpl w:val="66E6FCFC"/>
    <w:lvl w:ilvl="0" w:tplc="E50CA23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1"/>
    <w:rsid w:val="000008FC"/>
    <w:rsid w:val="000011A5"/>
    <w:rsid w:val="00011E15"/>
    <w:rsid w:val="000153A7"/>
    <w:rsid w:val="00015EE7"/>
    <w:rsid w:val="00023322"/>
    <w:rsid w:val="00024DAE"/>
    <w:rsid w:val="00027BAA"/>
    <w:rsid w:val="000548E2"/>
    <w:rsid w:val="00056808"/>
    <w:rsid w:val="00057873"/>
    <w:rsid w:val="0007047F"/>
    <w:rsid w:val="000820DE"/>
    <w:rsid w:val="00085A5B"/>
    <w:rsid w:val="000864B9"/>
    <w:rsid w:val="000B7F9E"/>
    <w:rsid w:val="000C59C4"/>
    <w:rsid w:val="001051F3"/>
    <w:rsid w:val="00106828"/>
    <w:rsid w:val="00121D28"/>
    <w:rsid w:val="00125636"/>
    <w:rsid w:val="00132DF0"/>
    <w:rsid w:val="001340B5"/>
    <w:rsid w:val="001479A3"/>
    <w:rsid w:val="001701F2"/>
    <w:rsid w:val="00182202"/>
    <w:rsid w:val="00184188"/>
    <w:rsid w:val="001A4DB0"/>
    <w:rsid w:val="001A57C7"/>
    <w:rsid w:val="001A7D40"/>
    <w:rsid w:val="001B5D73"/>
    <w:rsid w:val="001B697E"/>
    <w:rsid w:val="001C5F05"/>
    <w:rsid w:val="00207E22"/>
    <w:rsid w:val="002172E5"/>
    <w:rsid w:val="002357EA"/>
    <w:rsid w:val="00266B68"/>
    <w:rsid w:val="00271A6C"/>
    <w:rsid w:val="00275046"/>
    <w:rsid w:val="002A1213"/>
    <w:rsid w:val="002B0AA8"/>
    <w:rsid w:val="002C6139"/>
    <w:rsid w:val="002E6E14"/>
    <w:rsid w:val="002E7779"/>
    <w:rsid w:val="00300C9A"/>
    <w:rsid w:val="0032296F"/>
    <w:rsid w:val="003350EB"/>
    <w:rsid w:val="003431FF"/>
    <w:rsid w:val="003539D9"/>
    <w:rsid w:val="0038733C"/>
    <w:rsid w:val="003C3A98"/>
    <w:rsid w:val="003D1EA7"/>
    <w:rsid w:val="003E4501"/>
    <w:rsid w:val="0040045A"/>
    <w:rsid w:val="00426654"/>
    <w:rsid w:val="00430161"/>
    <w:rsid w:val="00432E1C"/>
    <w:rsid w:val="00437A66"/>
    <w:rsid w:val="00467C4E"/>
    <w:rsid w:val="0049313C"/>
    <w:rsid w:val="004A4743"/>
    <w:rsid w:val="00502B97"/>
    <w:rsid w:val="0050440D"/>
    <w:rsid w:val="005232F8"/>
    <w:rsid w:val="00557371"/>
    <w:rsid w:val="0056258E"/>
    <w:rsid w:val="005716C7"/>
    <w:rsid w:val="005732AE"/>
    <w:rsid w:val="00587ABC"/>
    <w:rsid w:val="00587AF7"/>
    <w:rsid w:val="005A5DBD"/>
    <w:rsid w:val="005C6F4E"/>
    <w:rsid w:val="005D56B9"/>
    <w:rsid w:val="005F2C72"/>
    <w:rsid w:val="00607594"/>
    <w:rsid w:val="00614AAC"/>
    <w:rsid w:val="006319CE"/>
    <w:rsid w:val="00647CB7"/>
    <w:rsid w:val="006577E7"/>
    <w:rsid w:val="006774D7"/>
    <w:rsid w:val="007122E5"/>
    <w:rsid w:val="007132B5"/>
    <w:rsid w:val="0072082E"/>
    <w:rsid w:val="00743C2B"/>
    <w:rsid w:val="00774A10"/>
    <w:rsid w:val="00775B13"/>
    <w:rsid w:val="00782792"/>
    <w:rsid w:val="007A6F29"/>
    <w:rsid w:val="008207BA"/>
    <w:rsid w:val="00826D93"/>
    <w:rsid w:val="00844A01"/>
    <w:rsid w:val="00881716"/>
    <w:rsid w:val="008915F1"/>
    <w:rsid w:val="008C1A6D"/>
    <w:rsid w:val="008C3C0C"/>
    <w:rsid w:val="00931CE6"/>
    <w:rsid w:val="00953632"/>
    <w:rsid w:val="00A02C4B"/>
    <w:rsid w:val="00A0557B"/>
    <w:rsid w:val="00A12DAA"/>
    <w:rsid w:val="00A80199"/>
    <w:rsid w:val="00A80748"/>
    <w:rsid w:val="00AD219B"/>
    <w:rsid w:val="00AE7326"/>
    <w:rsid w:val="00AF546B"/>
    <w:rsid w:val="00AF7FBD"/>
    <w:rsid w:val="00B00664"/>
    <w:rsid w:val="00B02E5A"/>
    <w:rsid w:val="00B13DF9"/>
    <w:rsid w:val="00B76D4F"/>
    <w:rsid w:val="00BA3BB1"/>
    <w:rsid w:val="00BA7AC4"/>
    <w:rsid w:val="00BB0DD6"/>
    <w:rsid w:val="00BC7723"/>
    <w:rsid w:val="00BE438B"/>
    <w:rsid w:val="00C165C1"/>
    <w:rsid w:val="00C31D93"/>
    <w:rsid w:val="00C343B9"/>
    <w:rsid w:val="00C360E5"/>
    <w:rsid w:val="00C61E3C"/>
    <w:rsid w:val="00C64713"/>
    <w:rsid w:val="00C6577D"/>
    <w:rsid w:val="00C8028A"/>
    <w:rsid w:val="00C841DF"/>
    <w:rsid w:val="00CB055A"/>
    <w:rsid w:val="00CF2A10"/>
    <w:rsid w:val="00CF3973"/>
    <w:rsid w:val="00CF7A8B"/>
    <w:rsid w:val="00D001FF"/>
    <w:rsid w:val="00D42CE0"/>
    <w:rsid w:val="00DD3F02"/>
    <w:rsid w:val="00DF470B"/>
    <w:rsid w:val="00E13D40"/>
    <w:rsid w:val="00E4681A"/>
    <w:rsid w:val="00E61AAC"/>
    <w:rsid w:val="00E73D6A"/>
    <w:rsid w:val="00E81188"/>
    <w:rsid w:val="00E9016D"/>
    <w:rsid w:val="00EA432F"/>
    <w:rsid w:val="00EA5B56"/>
    <w:rsid w:val="00F00868"/>
    <w:rsid w:val="00F04DE1"/>
    <w:rsid w:val="00F45B3C"/>
    <w:rsid w:val="00F91393"/>
    <w:rsid w:val="00FA5690"/>
    <w:rsid w:val="00FD51A1"/>
    <w:rsid w:val="00FE00B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D55A81-D3B9-4AC8-8E56-6328CCE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3"/>
    <w:pPr>
      <w:widowControl w:val="0"/>
      <w:spacing w:line="300" w:lineRule="auto"/>
      <w:ind w:firstLine="700"/>
      <w:jc w:val="both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A4743"/>
    <w:pPr>
      <w:keepNext/>
      <w:widowControl/>
      <w:spacing w:line="240" w:lineRule="auto"/>
      <w:ind w:firstLine="0"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3973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016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0161"/>
    <w:rPr>
      <w:rFonts w:cs="Times New Roman"/>
    </w:rPr>
  </w:style>
  <w:style w:type="paragraph" w:styleId="a6">
    <w:name w:val="footer"/>
    <w:basedOn w:val="a"/>
    <w:link w:val="a7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3016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2A121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  <w:style w:type="paragraph" w:styleId="a9">
    <w:name w:val="Body Text Indent"/>
    <w:basedOn w:val="a"/>
    <w:link w:val="aa"/>
    <w:uiPriority w:val="99"/>
    <w:rsid w:val="004A4743"/>
    <w:pPr>
      <w:widowControl/>
      <w:spacing w:after="120" w:line="240" w:lineRule="auto"/>
      <w:ind w:left="283" w:firstLine="0"/>
      <w:jc w:val="left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F3973"/>
    <w:rPr>
      <w:rFonts w:cs="Times New Roman"/>
    </w:rPr>
  </w:style>
  <w:style w:type="paragraph" w:styleId="2">
    <w:name w:val="Body Text 2"/>
    <w:basedOn w:val="a"/>
    <w:link w:val="20"/>
    <w:uiPriority w:val="99"/>
    <w:rsid w:val="005C6F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87ABC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2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0D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2C61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C6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tec.ru/aktsioneram/sobytiya-i-meropriyatiya/?ELEMENT_ID=301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tec.ru/aktsioneram/sobytiya-i-meropriyatiya/?ELEMENT_ID=30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5BDA-9C16-4AA2-999C-B181EFEB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 Nellea</cp:lastModifiedBy>
  <cp:revision>11</cp:revision>
  <cp:lastPrinted>2018-06-05T14:43:00Z</cp:lastPrinted>
  <dcterms:created xsi:type="dcterms:W3CDTF">2019-05-29T06:38:00Z</dcterms:created>
  <dcterms:modified xsi:type="dcterms:W3CDTF">2019-05-30T06:37:00Z</dcterms:modified>
</cp:coreProperties>
</file>