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BC6481" w:rsidRDefault="0021705F" w:rsidP="00EF69A1">
      <w:pPr>
        <w:jc w:val="center"/>
        <w:rPr>
          <w:b/>
          <w:bCs/>
          <w:sz w:val="19"/>
          <w:szCs w:val="19"/>
        </w:rPr>
      </w:pPr>
      <w:r w:rsidRPr="0021705F">
        <w:rPr>
          <w:b/>
          <w:sz w:val="22"/>
          <w:szCs w:val="22"/>
        </w:rPr>
        <w:t xml:space="preserve">о созыве общего собрания </w:t>
      </w:r>
      <w:r>
        <w:rPr>
          <w:b/>
          <w:sz w:val="22"/>
          <w:szCs w:val="22"/>
        </w:rPr>
        <w:t>акционеров</w:t>
      </w:r>
      <w:r w:rsidRPr="0021705F">
        <w:rPr>
          <w:b/>
          <w:sz w:val="22"/>
          <w:szCs w:val="22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Открытое акционерное общество</w:t>
            </w:r>
            <w:r w:rsidR="00997034" w:rsidRPr="00481165">
              <w:t xml:space="preserve"> </w:t>
            </w:r>
            <w:r w:rsidRPr="00481165"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 xml:space="preserve">678214, Республика Саха (Якутия), Вилюйский улус, п. </w:t>
            </w:r>
            <w:proofErr w:type="spellStart"/>
            <w:r w:rsidRPr="00481165">
              <w:t>Кысыл</w:t>
            </w:r>
            <w:proofErr w:type="spellEnd"/>
            <w:r w:rsidRPr="00481165"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481165" w:rsidRDefault="00480FC3" w:rsidP="00997034">
            <w:pPr>
              <w:ind w:right="85"/>
              <w:jc w:val="both"/>
            </w:pPr>
            <w:hyperlink r:id="rId6" w:history="1">
              <w:r w:rsidR="00AF0AB2" w:rsidRPr="00481165">
                <w:rPr>
                  <w:rStyle w:val="a3"/>
                </w:rPr>
                <w:t>http://www.yatec.ru/</w:t>
              </w:r>
            </w:hyperlink>
          </w:p>
          <w:p w:rsidR="00EF69A1" w:rsidRPr="00481165" w:rsidRDefault="00480FC3" w:rsidP="00997034">
            <w:pPr>
              <w:rPr>
                <w:iCs/>
                <w:color w:val="515151"/>
              </w:rPr>
            </w:pPr>
            <w:hyperlink r:id="rId7" w:history="1">
              <w:r w:rsidR="00AF0AB2" w:rsidRPr="00481165">
                <w:rPr>
                  <w:rStyle w:val="a3"/>
                  <w:iCs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481165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81165">
              <w:t xml:space="preserve">2.1. Вид общего собрания </w:t>
            </w:r>
            <w:r w:rsidR="009E1610" w:rsidRPr="00481165">
              <w:t xml:space="preserve">акционеров </w:t>
            </w:r>
            <w:r w:rsidRPr="00481165">
              <w:t xml:space="preserve">эмитента:  </w:t>
            </w:r>
            <w:proofErr w:type="gramStart"/>
            <w:r w:rsidR="007F6216" w:rsidRPr="00481165">
              <w:t>внеочередное</w:t>
            </w:r>
            <w:proofErr w:type="gramEnd"/>
          </w:p>
          <w:p w:rsidR="00481165" w:rsidRPr="00481165" w:rsidRDefault="00EF69A1" w:rsidP="00481165">
            <w:pPr>
              <w:adjustRightInd w:val="0"/>
              <w:jc w:val="both"/>
            </w:pPr>
            <w:r w:rsidRPr="00481165">
              <w:t>2.2. Форма проведе</w:t>
            </w:r>
            <w:r w:rsidR="009E1610" w:rsidRPr="00481165">
              <w:t xml:space="preserve">ния общего собрания акционеров </w:t>
            </w:r>
            <w:r w:rsidRPr="00481165">
              <w:t xml:space="preserve">эмитента: </w:t>
            </w:r>
            <w:r w:rsidR="00481165" w:rsidRPr="00481165">
              <w:t>заочное голосование.</w:t>
            </w:r>
          </w:p>
          <w:p w:rsidR="00EF69A1" w:rsidRPr="00481165" w:rsidRDefault="00EF69A1" w:rsidP="00AF0AB2">
            <w:pPr>
              <w:tabs>
                <w:tab w:val="left" w:pos="0"/>
              </w:tabs>
              <w:jc w:val="both"/>
            </w:pPr>
            <w:r w:rsidRPr="00481165">
              <w:t>2.3. Дата, место, время проведе</w:t>
            </w:r>
            <w:r w:rsidR="009E1610" w:rsidRPr="00481165">
              <w:t>ния общего собрания акционеров</w:t>
            </w:r>
            <w:r w:rsidRPr="00481165"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481165" w:rsidRPr="00481165" w:rsidRDefault="00481165" w:rsidP="00481165">
            <w:pPr>
              <w:adjustRightInd w:val="0"/>
              <w:jc w:val="both"/>
              <w:rPr>
                <w:iCs/>
                <w:color w:val="000000"/>
              </w:rPr>
            </w:pPr>
            <w:r w:rsidRPr="00481165">
              <w:rPr>
                <w:iCs/>
                <w:color w:val="000000"/>
              </w:rPr>
              <w:t xml:space="preserve">Дата проведения (дата окончания приема бюллетеней для голосования)  – </w:t>
            </w:r>
            <w:r w:rsidRPr="00481165">
              <w:rPr>
                <w:b/>
                <w:iCs/>
                <w:color w:val="000000"/>
                <w:u w:val="single"/>
              </w:rPr>
              <w:t>22 апреля 2016 года.</w:t>
            </w:r>
          </w:p>
          <w:p w:rsidR="00C55FA2" w:rsidRPr="00481165" w:rsidRDefault="00C55FA2" w:rsidP="00C55FA2">
            <w:pPr>
              <w:adjustRightInd w:val="0"/>
              <w:contextualSpacing/>
              <w:jc w:val="both"/>
            </w:pPr>
            <w:r w:rsidRPr="00481165">
              <w:t>Почтовые адреса, по которым могут направляться заполненные бюллетени:</w:t>
            </w:r>
          </w:p>
          <w:p w:rsidR="00C55FA2" w:rsidRPr="00481165" w:rsidRDefault="00C55FA2" w:rsidP="003D5242">
            <w:pPr>
              <w:adjustRightInd w:val="0"/>
              <w:ind w:left="1134"/>
              <w:contextualSpacing/>
              <w:jc w:val="both"/>
            </w:pPr>
            <w:r w:rsidRPr="00481165">
              <w:t>1. 677015, Республика Саха (Якутия), город Якутск, улица Петра Алексеева, д. 76, ОАО «ЯТЭК».</w:t>
            </w:r>
          </w:p>
          <w:p w:rsidR="00C55FA2" w:rsidRPr="00481165" w:rsidRDefault="00C55FA2" w:rsidP="003D5242">
            <w:pPr>
              <w:adjustRightInd w:val="0"/>
              <w:ind w:left="1134"/>
              <w:jc w:val="both"/>
            </w:pPr>
            <w:r w:rsidRPr="00481165">
              <w:t>2. 101000 г. Москва, а/я 277, ООО «Московский Фондовый Центр».</w:t>
            </w:r>
          </w:p>
          <w:p w:rsidR="00481165" w:rsidRPr="00481165" w:rsidRDefault="00481165" w:rsidP="003D5242">
            <w:pPr>
              <w:adjustRightInd w:val="0"/>
              <w:ind w:left="1134"/>
              <w:jc w:val="both"/>
            </w:pPr>
          </w:p>
          <w:p w:rsidR="00EF69A1" w:rsidRPr="00481165" w:rsidRDefault="00481165" w:rsidP="00AF0AB2">
            <w:pPr>
              <w:adjustRightInd w:val="0"/>
              <w:jc w:val="both"/>
              <w:outlineLvl w:val="3"/>
              <w:rPr>
                <w:b/>
              </w:rPr>
            </w:pPr>
            <w:r w:rsidRPr="00481165">
              <w:t>2.4</w:t>
            </w:r>
            <w:r w:rsidR="00EF69A1" w:rsidRPr="00481165">
              <w:t xml:space="preserve">.  Дата составления списка лиц, имеющих право на участие в общем собрании </w:t>
            </w:r>
            <w:r w:rsidR="00997034" w:rsidRPr="00481165">
              <w:t xml:space="preserve">акционеров эмитента: </w:t>
            </w:r>
            <w:r w:rsidR="007F6216" w:rsidRPr="00481165">
              <w:rPr>
                <w:b/>
              </w:rPr>
              <w:t>0</w:t>
            </w:r>
            <w:r w:rsidRPr="00481165">
              <w:rPr>
                <w:b/>
              </w:rPr>
              <w:t>3 марта</w:t>
            </w:r>
            <w:r w:rsidR="007F6216" w:rsidRPr="00481165">
              <w:rPr>
                <w:b/>
              </w:rPr>
              <w:t xml:space="preserve"> </w:t>
            </w:r>
            <w:r w:rsidR="009E1610" w:rsidRPr="00481165">
              <w:rPr>
                <w:b/>
              </w:rPr>
              <w:t>201</w:t>
            </w:r>
            <w:r w:rsidRPr="00481165">
              <w:rPr>
                <w:b/>
              </w:rPr>
              <w:t>6</w:t>
            </w:r>
            <w:r w:rsidR="009E1610" w:rsidRPr="00481165">
              <w:rPr>
                <w:b/>
              </w:rPr>
              <w:t xml:space="preserve"> года.</w:t>
            </w:r>
          </w:p>
          <w:p w:rsidR="00EF69A1" w:rsidRPr="00481165" w:rsidRDefault="00EF69A1" w:rsidP="00481165">
            <w:pPr>
              <w:pStyle w:val="a4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481165">
              <w:rPr>
                <w:sz w:val="20"/>
                <w:szCs w:val="20"/>
              </w:rPr>
              <w:t xml:space="preserve">Повестка </w:t>
            </w:r>
            <w:r w:rsidR="009E1610" w:rsidRPr="00481165">
              <w:rPr>
                <w:sz w:val="20"/>
                <w:szCs w:val="20"/>
              </w:rPr>
              <w:t xml:space="preserve">дня общего собрания акционеров </w:t>
            </w:r>
            <w:r w:rsidRPr="00481165">
              <w:rPr>
                <w:sz w:val="20"/>
                <w:szCs w:val="20"/>
              </w:rPr>
              <w:t>эмитента:</w:t>
            </w:r>
          </w:p>
          <w:p w:rsidR="00480FC3" w:rsidRDefault="00480FC3" w:rsidP="00480FC3">
            <w:pPr>
              <w:adjustRightInd w:val="0"/>
              <w:ind w:left="1134"/>
              <w:jc w:val="both"/>
              <w:outlineLvl w:val="3"/>
            </w:pPr>
            <w:r>
              <w:t>1.</w:t>
            </w:r>
            <w:r>
              <w:tab/>
              <w:t>О выплате (объявлении) дивидендов по результатам первого квартала 2016 года.</w:t>
            </w:r>
          </w:p>
          <w:p w:rsidR="00480FC3" w:rsidRDefault="00480FC3" w:rsidP="00480FC3">
            <w:pPr>
              <w:adjustRightInd w:val="0"/>
              <w:ind w:left="1134"/>
              <w:jc w:val="both"/>
              <w:outlineLvl w:val="3"/>
            </w:pPr>
          </w:p>
          <w:p w:rsidR="00480FC3" w:rsidRDefault="00480FC3" w:rsidP="00480FC3">
            <w:pPr>
              <w:adjustRightInd w:val="0"/>
              <w:ind w:left="1134"/>
              <w:jc w:val="both"/>
              <w:outlineLvl w:val="3"/>
            </w:pPr>
            <w:r>
              <w:t>2.</w:t>
            </w:r>
            <w:r>
              <w:tab/>
            </w:r>
            <w:proofErr w:type="gramStart"/>
            <w:r>
              <w:t>Об одобрении 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дополнительного соглашения №1 к Договору поручительства от 24.11.2015 №00390015/60001200-п2 между Публичным акционерным обществом «Сбербанк России» и Открытым акционерным обществом  «Якутская топливно-энергетическая компания», заключенного в целях обеспечения исполнения обязательств Общества с ограниченной ответственностью «ИНВЕСТОР» по Договору о</w:t>
            </w:r>
            <w:proofErr w:type="gramEnd"/>
            <w:r>
              <w:t xml:space="preserve"> </w:t>
            </w:r>
            <w:proofErr w:type="gramStart"/>
            <w:r>
              <w:t>предоставлении</w:t>
            </w:r>
            <w:proofErr w:type="gramEnd"/>
            <w:r>
              <w:t xml:space="preserve"> банковской гарантии от</w:t>
            </w:r>
            <w:r>
              <w:t xml:space="preserve"> 14.10.2015 №00390015/60001200.</w:t>
            </w:r>
          </w:p>
          <w:p w:rsidR="00480FC3" w:rsidRDefault="00480FC3" w:rsidP="00480FC3">
            <w:pPr>
              <w:adjustRightInd w:val="0"/>
              <w:ind w:left="1134"/>
              <w:jc w:val="both"/>
              <w:outlineLvl w:val="3"/>
            </w:pPr>
          </w:p>
          <w:p w:rsidR="00481165" w:rsidRPr="00481165" w:rsidRDefault="00480FC3" w:rsidP="00480FC3">
            <w:pPr>
              <w:adjustRightInd w:val="0"/>
              <w:ind w:left="1134"/>
              <w:jc w:val="both"/>
              <w:outlineLvl w:val="3"/>
            </w:pPr>
            <w:r>
              <w:t xml:space="preserve">3. </w:t>
            </w:r>
            <w:proofErr w:type="gramStart"/>
            <w:r>
              <w:t>Об одобрении 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Дополнительного соглашения № 6 к ДОГОВОРУ ПОРУЧИТЕЛЬСТВА № 00420012/60002200-П3 от «16» августа 2012г., между Публичным акционерным обществом «Сбербанк России» и Открытым акционерным обществом  «Якутская топливно-энергетическая компания» в целях обеспечения исполнения обязательств Общества с ограниченной ответственностью «ИНВЕСТОР» по Договору</w:t>
            </w:r>
            <w:proofErr w:type="gramEnd"/>
            <w:r>
              <w:t xml:space="preserve"> об открытии </w:t>
            </w:r>
            <w:proofErr w:type="spellStart"/>
            <w:r>
              <w:t>невозобновляемой</w:t>
            </w:r>
            <w:proofErr w:type="spellEnd"/>
            <w:r>
              <w:t xml:space="preserve"> кредитной линии от «16» августа 2012 №00420012/60002200.</w:t>
            </w:r>
          </w:p>
          <w:p w:rsidR="00481165" w:rsidRPr="00481165" w:rsidRDefault="00481165" w:rsidP="00481165">
            <w:pPr>
              <w:adjustRightInd w:val="0"/>
              <w:jc w:val="both"/>
              <w:outlineLvl w:val="3"/>
            </w:pPr>
          </w:p>
          <w:p w:rsidR="00EF69A1" w:rsidRPr="00481165" w:rsidRDefault="00481165" w:rsidP="00481165">
            <w:pPr>
              <w:adjustRightInd w:val="0"/>
              <w:jc w:val="both"/>
              <w:outlineLvl w:val="3"/>
            </w:pPr>
            <w:r w:rsidRPr="00481165">
              <w:t>2.6</w:t>
            </w:r>
            <w:r w:rsidR="00EF69A1" w:rsidRPr="00481165">
              <w:t>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481165" w:rsidRPr="00481165" w:rsidRDefault="00481165" w:rsidP="00481165">
            <w:pPr>
              <w:adjustRightInd w:val="0"/>
              <w:ind w:firstLine="540"/>
              <w:jc w:val="both"/>
            </w:pPr>
            <w:proofErr w:type="gramStart"/>
            <w:r w:rsidRPr="00481165">
              <w:rPr>
                <w:iCs/>
              </w:rPr>
              <w:t>С указанной информацией лица, имеющие право участвовать в общем собрании акционеров, могут ознакомиться в период с 01 апреля 2016 года по 22 апреля  2016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</w:t>
            </w:r>
            <w:proofErr w:type="gramEnd"/>
            <w:r w:rsidRPr="00481165">
              <w:rPr>
                <w:iCs/>
              </w:rPr>
              <w:t xml:space="preserve"> сети «Интернет» </w:t>
            </w:r>
            <w:hyperlink r:id="rId8" w:history="1">
              <w:r w:rsidRPr="00481165">
                <w:rPr>
                  <w:iCs/>
                  <w:color w:val="0000FF"/>
                  <w:u w:val="single"/>
                  <w:lang w:val="en-US"/>
                </w:rPr>
                <w:t>http</w:t>
              </w:r>
              <w:r w:rsidRPr="00481165">
                <w:rPr>
                  <w:iCs/>
                  <w:color w:val="0000FF"/>
                  <w:u w:val="single"/>
                </w:rPr>
                <w:t>://</w:t>
              </w:r>
              <w:r w:rsidRPr="00481165">
                <w:rPr>
                  <w:iCs/>
                  <w:color w:val="0000FF"/>
                  <w:u w:val="single"/>
                  <w:lang w:val="en-US"/>
                </w:rPr>
                <w:t>www</w:t>
              </w:r>
              <w:r w:rsidRPr="00481165">
                <w:rPr>
                  <w:iCs/>
                  <w:color w:val="0000FF"/>
                  <w:u w:val="single"/>
                </w:rPr>
                <w:t>.</w:t>
              </w:r>
              <w:proofErr w:type="spellStart"/>
              <w:r w:rsidRPr="00481165">
                <w:rPr>
                  <w:iCs/>
                  <w:color w:val="0000FF"/>
                  <w:u w:val="single"/>
                  <w:lang w:val="en-US"/>
                </w:rPr>
                <w:t>yatec</w:t>
              </w:r>
              <w:proofErr w:type="spellEnd"/>
              <w:r w:rsidRPr="00481165">
                <w:rPr>
                  <w:iCs/>
                  <w:color w:val="0000FF"/>
                  <w:u w:val="single"/>
                </w:rPr>
                <w:t>.</w:t>
              </w:r>
              <w:proofErr w:type="spellStart"/>
              <w:r w:rsidRPr="00481165">
                <w:rPr>
                  <w:iCs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81165">
                <w:rPr>
                  <w:iCs/>
                  <w:color w:val="0000FF"/>
                  <w:u w:val="single"/>
                </w:rPr>
                <w:t>/</w:t>
              </w:r>
            </w:hyperlink>
            <w:r w:rsidRPr="00481165">
              <w:t xml:space="preserve">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Pr="00481165">
              <w:t>с даты поступления</w:t>
            </w:r>
            <w:proofErr w:type="gramEnd"/>
            <w:r w:rsidRPr="00481165">
              <w:t xml:space="preserve"> в Общество соответствующего требования. </w:t>
            </w:r>
          </w:p>
          <w:p w:rsidR="00EF69A1" w:rsidRPr="00481165" w:rsidRDefault="00EF69A1" w:rsidP="00534BFE">
            <w:pPr>
              <w:adjustRightInd w:val="0"/>
              <w:contextualSpacing/>
              <w:jc w:val="both"/>
              <w:rPr>
                <w:iCs/>
              </w:rPr>
            </w:pP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481165" w:rsidP="00AF0A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Р.</w:t>
            </w: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  <w:r>
              <w:rPr>
                <w:sz w:val="19"/>
                <w:szCs w:val="19"/>
              </w:rPr>
              <w:t xml:space="preserve">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481165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481165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февр</w:t>
            </w:r>
            <w:r w:rsidR="00534BFE"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481165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481165">
              <w:rPr>
                <w:sz w:val="19"/>
                <w:szCs w:val="19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  <w:bookmarkStart w:id="0" w:name="_GoBack"/>
      <w:bookmarkEnd w:id="0"/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C9F"/>
    <w:multiLevelType w:val="multilevel"/>
    <w:tmpl w:val="30C45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97853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0FC3"/>
    <w:rsid w:val="00481165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BFE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6216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A5F40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Safeyllena, Nellea</cp:lastModifiedBy>
  <cp:revision>3</cp:revision>
  <dcterms:created xsi:type="dcterms:W3CDTF">2016-03-14T14:10:00Z</dcterms:created>
  <dcterms:modified xsi:type="dcterms:W3CDTF">2016-03-14T14:12:00Z</dcterms:modified>
</cp:coreProperties>
</file>