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E8A" w:rsidRPr="00FC197B" w:rsidRDefault="00793E8A" w:rsidP="00FC197B">
      <w:pPr>
        <w:jc w:val="right"/>
        <w:rPr>
          <w:b/>
        </w:rPr>
      </w:pPr>
      <w:r w:rsidRPr="00FC197B">
        <w:rPr>
          <w:b/>
        </w:rPr>
        <w:t>Приложение № 1</w:t>
      </w:r>
      <w:r w:rsidR="00E73A1E" w:rsidRPr="00FC197B">
        <w:rPr>
          <w:b/>
        </w:rPr>
        <w:t>0</w:t>
      </w:r>
      <w:r w:rsidRPr="00FC197B">
        <w:rPr>
          <w:b/>
        </w:rPr>
        <w:t xml:space="preserve"> к Договору </w:t>
      </w:r>
    </w:p>
    <w:p w:rsidR="00793E8A" w:rsidRPr="00FC197B" w:rsidRDefault="00793E8A" w:rsidP="00FC197B">
      <w:pPr>
        <w:jc w:val="right"/>
        <w:rPr>
          <w:b/>
        </w:rPr>
      </w:pPr>
      <w:r w:rsidRPr="00FC197B">
        <w:rPr>
          <w:b/>
        </w:rPr>
        <w:t>на оказание услуг и выполнение работ</w:t>
      </w:r>
    </w:p>
    <w:p w:rsidR="00793E8A" w:rsidRPr="00FC197B" w:rsidRDefault="00793E8A" w:rsidP="00FC197B">
      <w:pPr>
        <w:jc w:val="right"/>
        <w:rPr>
          <w:b/>
        </w:rPr>
      </w:pPr>
      <w:r w:rsidRPr="00FC197B">
        <w:rPr>
          <w:b/>
        </w:rPr>
        <w:t xml:space="preserve">№ ______ от _______________                                                                                               </w:t>
      </w:r>
    </w:p>
    <w:p w:rsidR="00793E8A" w:rsidRPr="00FC197B" w:rsidRDefault="00793E8A" w:rsidP="00FC197B">
      <w:pPr>
        <w:jc w:val="right"/>
        <w:rPr>
          <w:b/>
        </w:rPr>
      </w:pPr>
    </w:p>
    <w:p w:rsidR="00FC197B" w:rsidRPr="00FC197B" w:rsidRDefault="00732DEC" w:rsidP="00FC197B">
      <w:pPr>
        <w:jc w:val="center"/>
        <w:rPr>
          <w:b/>
          <w:sz w:val="28"/>
          <w:szCs w:val="28"/>
        </w:rPr>
      </w:pPr>
      <w:r w:rsidRPr="00FC197B">
        <w:rPr>
          <w:b/>
          <w:sz w:val="28"/>
          <w:szCs w:val="28"/>
        </w:rPr>
        <w:t>Соглашение об уровне обслуживания</w:t>
      </w:r>
    </w:p>
    <w:p w:rsidR="00732DEC" w:rsidRPr="00FC197B" w:rsidRDefault="00732DEC" w:rsidP="00FC197B">
      <w:pPr>
        <w:jc w:val="center"/>
        <w:rPr>
          <w:b/>
          <w:sz w:val="28"/>
          <w:szCs w:val="28"/>
        </w:rPr>
      </w:pPr>
      <w:r w:rsidRPr="00FC197B">
        <w:rPr>
          <w:b/>
          <w:sz w:val="28"/>
          <w:szCs w:val="28"/>
        </w:rPr>
        <w:t>и ключевые показатели производительности услуг</w:t>
      </w:r>
    </w:p>
    <w:p w:rsidR="00FC197B" w:rsidRPr="00FC197B" w:rsidRDefault="00FC197B" w:rsidP="00FC197B">
      <w:bookmarkStart w:id="0" w:name="_Toc51672624"/>
    </w:p>
    <w:p w:rsidR="00FC197B" w:rsidRPr="00FC197B" w:rsidRDefault="00FC197B" w:rsidP="00FC197B">
      <w:pPr>
        <w:pStyle w:val="a3"/>
        <w:numPr>
          <w:ilvl w:val="0"/>
          <w:numId w:val="12"/>
        </w:numPr>
        <w:ind w:left="426" w:hanging="426"/>
        <w:rPr>
          <w:rFonts w:ascii="Times New Roman" w:hAnsi="Times New Roman"/>
          <w:b/>
          <w:sz w:val="24"/>
          <w:szCs w:val="24"/>
          <w:lang w:val="ru-RU"/>
        </w:rPr>
      </w:pPr>
      <w:r w:rsidRPr="00FC197B">
        <w:rPr>
          <w:rFonts w:ascii="Times New Roman" w:hAnsi="Times New Roman"/>
          <w:b/>
          <w:sz w:val="24"/>
          <w:szCs w:val="24"/>
          <w:lang w:val="ru-RU"/>
        </w:rPr>
        <w:t xml:space="preserve">Классификатор приоритетов аварийных ситуаций ядра сети </w:t>
      </w:r>
      <w:proofErr w:type="spellStart"/>
      <w:r w:rsidRPr="00FC197B">
        <w:rPr>
          <w:rFonts w:ascii="Times New Roman" w:hAnsi="Times New Roman"/>
          <w:b/>
          <w:sz w:val="24"/>
          <w:szCs w:val="24"/>
        </w:rPr>
        <w:t>pLTE</w:t>
      </w:r>
      <w:proofErr w:type="spellEnd"/>
      <w:r w:rsidRPr="00FC197B">
        <w:rPr>
          <w:rFonts w:ascii="Times New Roman" w:hAnsi="Times New Roman"/>
          <w:b/>
          <w:sz w:val="24"/>
          <w:szCs w:val="24"/>
          <w:lang w:val="ru-RU"/>
        </w:rPr>
        <w:t xml:space="preserve"> и сервисов групповой радиосвязи</w:t>
      </w:r>
      <w:bookmarkEnd w:id="0"/>
    </w:p>
    <w:p w:rsidR="00FC197B" w:rsidRPr="00FC197B" w:rsidRDefault="00FC197B" w:rsidP="00FC197B"/>
    <w:p w:rsidR="00FC197B" w:rsidRPr="00FC197B" w:rsidRDefault="00FC197B" w:rsidP="007223A9">
      <w:pPr>
        <w:spacing w:line="276" w:lineRule="auto"/>
        <w:rPr>
          <w:b/>
        </w:rPr>
      </w:pPr>
      <w:r w:rsidRPr="00FC197B">
        <w:rPr>
          <w:b/>
        </w:rPr>
        <w:t>Время Реагирования</w:t>
      </w:r>
    </w:p>
    <w:p w:rsidR="00FC197B" w:rsidRPr="00FC197B" w:rsidRDefault="00FC197B" w:rsidP="007223A9">
      <w:pPr>
        <w:spacing w:line="276" w:lineRule="auto"/>
      </w:pPr>
      <w:r w:rsidRPr="00FC197B">
        <w:t>Время Реагирования определяется как временной интервал с момента регистрации обращени</w:t>
      </w:r>
      <w:r>
        <w:t>я</w:t>
      </w:r>
      <w:r w:rsidRPr="00FC197B">
        <w:t xml:space="preserve"> Заказчика</w:t>
      </w:r>
      <w:r>
        <w:t xml:space="preserve"> или обнаружения Исполнителем неисправности</w:t>
      </w:r>
      <w:r w:rsidRPr="00FC197B">
        <w:t xml:space="preserve"> до момента, когда специалист </w:t>
      </w:r>
      <w:r>
        <w:t>Исполнителя</w:t>
      </w:r>
      <w:r w:rsidRPr="00FC197B">
        <w:t xml:space="preserve"> осуществит первичный контакт с Заказчиком по данному запросу</w:t>
      </w:r>
      <w:r>
        <w:t xml:space="preserve"> или приступит к устранению неисправности</w:t>
      </w:r>
      <w:r w:rsidRPr="00FC197B">
        <w:t>.</w:t>
      </w:r>
    </w:p>
    <w:p w:rsidR="00FC197B" w:rsidRPr="00FC197B" w:rsidRDefault="00FC197B" w:rsidP="007223A9">
      <w:pPr>
        <w:spacing w:line="276" w:lineRule="auto"/>
      </w:pPr>
    </w:p>
    <w:p w:rsidR="00FC197B" w:rsidRPr="00FC197B" w:rsidRDefault="00FC197B" w:rsidP="007223A9">
      <w:pPr>
        <w:spacing w:line="276" w:lineRule="auto"/>
        <w:rPr>
          <w:b/>
        </w:rPr>
      </w:pPr>
      <w:r w:rsidRPr="00FC197B">
        <w:rPr>
          <w:b/>
        </w:rPr>
        <w:t>Время Восстановления</w:t>
      </w:r>
    </w:p>
    <w:p w:rsidR="00FC197B" w:rsidRPr="00FC197B" w:rsidRDefault="00FC197B" w:rsidP="007223A9">
      <w:pPr>
        <w:spacing w:line="276" w:lineRule="auto"/>
      </w:pPr>
      <w:r w:rsidRPr="00FC197B">
        <w:t xml:space="preserve">Время Восстановления определяется как временной интервал, необходимый специалистам </w:t>
      </w:r>
      <w:r>
        <w:t>Исполнителя</w:t>
      </w:r>
      <w:r w:rsidRPr="00FC197B">
        <w:t xml:space="preserve"> для решения проблемы. При этом допускается временное обходное решение, позволяющее скомпенсировать негативный эффект при предоставлении сервиса Заказчику, восстановить сбор статистики, контроль и управление оборудованием. </w:t>
      </w:r>
    </w:p>
    <w:p w:rsidR="00FC197B" w:rsidRPr="00FC197B" w:rsidRDefault="00FC197B" w:rsidP="007223A9">
      <w:pPr>
        <w:spacing w:line="276" w:lineRule="auto"/>
      </w:pPr>
      <w:r w:rsidRPr="00FC197B">
        <w:t>Отсчёт времени начинается с момента, когда инженер технической поддержки связывается с Заказчиком в течение определённого для данного запроса Времени Реагирования для решения проблемы</w:t>
      </w:r>
      <w:r>
        <w:t xml:space="preserve"> или приступает к устранению неисправности</w:t>
      </w:r>
      <w:r w:rsidRPr="00FC197B">
        <w:t>. Отсчёт времени останавливается в момент, когда временное решение предоставлено.</w:t>
      </w:r>
    </w:p>
    <w:p w:rsidR="00FC197B" w:rsidRPr="00FC197B" w:rsidRDefault="00FC197B" w:rsidP="007223A9">
      <w:pPr>
        <w:spacing w:line="276" w:lineRule="auto"/>
      </w:pPr>
      <w:r w:rsidRPr="00FC197B">
        <w:t>Техническая Поддержка позволяет восстанавливать поддерживаемое Оборудование в течение заявленных временных интервалов для не менее чем 9</w:t>
      </w:r>
      <w:r w:rsidR="002F3EDC">
        <w:t>5</w:t>
      </w:r>
      <w:r w:rsidRPr="00FC197B">
        <w:t>% случаев.</w:t>
      </w:r>
    </w:p>
    <w:p w:rsidR="00FC197B" w:rsidRPr="00FC197B" w:rsidRDefault="00FC197B" w:rsidP="007223A9">
      <w:pPr>
        <w:spacing w:line="276" w:lineRule="auto"/>
      </w:pPr>
    </w:p>
    <w:p w:rsidR="00FC197B" w:rsidRPr="00FC197B" w:rsidRDefault="00FC197B" w:rsidP="007223A9">
      <w:pPr>
        <w:spacing w:line="276" w:lineRule="auto"/>
        <w:rPr>
          <w:b/>
        </w:rPr>
      </w:pPr>
      <w:r w:rsidRPr="00FC197B">
        <w:rPr>
          <w:b/>
        </w:rPr>
        <w:t>Время Решения проблемы</w:t>
      </w:r>
    </w:p>
    <w:p w:rsidR="00FC197B" w:rsidRPr="00FC197B" w:rsidRDefault="00FC197B" w:rsidP="007223A9">
      <w:pPr>
        <w:spacing w:line="276" w:lineRule="auto"/>
      </w:pPr>
      <w:r w:rsidRPr="00FC197B">
        <w:t xml:space="preserve">Время Решения определяется как временной интервал, необходимый специалистам </w:t>
      </w:r>
      <w:r w:rsidR="007223A9">
        <w:t>Исполнителя</w:t>
      </w:r>
      <w:r w:rsidRPr="00FC197B">
        <w:t xml:space="preserve"> для предоставления окончательного, приемлемого для Заказчика решения проблемы. Отсчёт времени начинается с момента, когда инженер ЦТП связывается с Заказчиком в течение определённого Времени Реагирования. Отсчёт времени останавливается в момент, когда окончательное решение предоставлено Заказчику. Время Решения может совпадать с Временем Восстановления.</w:t>
      </w:r>
    </w:p>
    <w:p w:rsidR="00FC197B" w:rsidRPr="00FC197B" w:rsidRDefault="00FC197B" w:rsidP="007223A9">
      <w:pPr>
        <w:spacing w:line="276" w:lineRule="auto"/>
      </w:pPr>
      <w:r w:rsidRPr="00FC197B">
        <w:t>Техническая Поддержка позволяет предоставлять окончательное решение в течение заявленных временных интервалов для не менее чем 9</w:t>
      </w:r>
      <w:r w:rsidR="002F3EDC">
        <w:t>5</w:t>
      </w:r>
      <w:r w:rsidRPr="00FC197B">
        <w:t>% случаев.</w:t>
      </w:r>
    </w:p>
    <w:p w:rsidR="00FC197B" w:rsidRPr="00FC197B" w:rsidRDefault="00FC197B" w:rsidP="007223A9">
      <w:pPr>
        <w:spacing w:line="276" w:lineRule="auto"/>
      </w:pPr>
    </w:p>
    <w:p w:rsidR="00FC197B" w:rsidRPr="007223A9" w:rsidRDefault="00FC197B" w:rsidP="007223A9">
      <w:pPr>
        <w:spacing w:line="276" w:lineRule="auto"/>
        <w:rPr>
          <w:b/>
          <w:u w:val="single"/>
        </w:rPr>
      </w:pPr>
      <w:r w:rsidRPr="007223A9">
        <w:rPr>
          <w:b/>
          <w:u w:val="single"/>
        </w:rPr>
        <w:t>Приоритет 1</w:t>
      </w:r>
    </w:p>
    <w:p w:rsidR="00FC197B" w:rsidRPr="00FC197B" w:rsidRDefault="00FC197B" w:rsidP="007223A9">
      <w:pPr>
        <w:spacing w:line="276" w:lineRule="auto"/>
      </w:pPr>
      <w:r w:rsidRPr="00FC197B">
        <w:t>Под аварийной ситуацией понимается неотложная и серьезная проблема, которая вызывает значительные ограничения в эксплуатации и обслуживании, требующие скорейшего устранения.</w:t>
      </w:r>
    </w:p>
    <w:p w:rsidR="00FC197B" w:rsidRPr="00FC197B" w:rsidRDefault="00FC197B" w:rsidP="007223A9">
      <w:pPr>
        <w:spacing w:line="276" w:lineRule="auto"/>
      </w:pPr>
      <w:r w:rsidRPr="00FC197B">
        <w:t xml:space="preserve">Оборудование и Подсистемы Заказчика, полностью не работоспособно, что оказывает критическое воздействие на предоставление сервисов. </w:t>
      </w:r>
      <w:r w:rsidR="00622D87">
        <w:t>Исполнитель</w:t>
      </w:r>
      <w:r w:rsidRPr="00FC197B">
        <w:t xml:space="preserve"> и Заказчик готовы использовать значительные ресурсы круглосуточно для того, чтобы ликвидировать проблему.</w:t>
      </w:r>
    </w:p>
    <w:p w:rsidR="00FC197B" w:rsidRPr="00FC197B" w:rsidRDefault="00FC197B" w:rsidP="007223A9">
      <w:pPr>
        <w:spacing w:line="276" w:lineRule="auto"/>
      </w:pPr>
      <w:r w:rsidRPr="00FC197B">
        <w:t>Некоторые примеры неисправностей Приоритета 1 (Аварийная ситуация):</w:t>
      </w:r>
    </w:p>
    <w:p w:rsidR="00FC197B" w:rsidRPr="002F3EDC" w:rsidRDefault="00FC197B" w:rsidP="007223A9">
      <w:pPr>
        <w:pStyle w:val="a3"/>
        <w:numPr>
          <w:ilvl w:val="0"/>
          <w:numId w:val="13"/>
        </w:numPr>
        <w:rPr>
          <w:rFonts w:ascii="Times New Roman" w:hAnsi="Times New Roman"/>
          <w:sz w:val="24"/>
          <w:szCs w:val="24"/>
          <w:lang w:val="ru-RU"/>
        </w:rPr>
      </w:pPr>
      <w:r w:rsidRPr="002F3EDC">
        <w:rPr>
          <w:rFonts w:ascii="Times New Roman" w:hAnsi="Times New Roman"/>
          <w:sz w:val="24"/>
          <w:szCs w:val="24"/>
          <w:lang w:val="ru-RU"/>
        </w:rPr>
        <w:t>Отказы сетевых элементов, их блоков (модулей), влияющие на предоставление сервиса;</w:t>
      </w:r>
    </w:p>
    <w:p w:rsidR="00FC197B" w:rsidRPr="002F3EDC" w:rsidRDefault="00FC197B" w:rsidP="007223A9">
      <w:pPr>
        <w:pStyle w:val="a3"/>
        <w:numPr>
          <w:ilvl w:val="0"/>
          <w:numId w:val="13"/>
        </w:numPr>
        <w:rPr>
          <w:rFonts w:ascii="Times New Roman" w:hAnsi="Times New Roman"/>
          <w:sz w:val="24"/>
          <w:szCs w:val="24"/>
          <w:lang w:val="ru-RU"/>
        </w:rPr>
      </w:pPr>
      <w:r w:rsidRPr="002F3EDC">
        <w:rPr>
          <w:rFonts w:ascii="Times New Roman" w:hAnsi="Times New Roman"/>
          <w:sz w:val="24"/>
          <w:szCs w:val="24"/>
          <w:lang w:val="ru-RU"/>
        </w:rPr>
        <w:lastRenderedPageBreak/>
        <w:t>Отказы системы, ведущие к существенной потере способности системы работать с трафиком;</w:t>
      </w:r>
    </w:p>
    <w:p w:rsidR="00FC197B" w:rsidRPr="002F3EDC" w:rsidRDefault="00FC197B" w:rsidP="007223A9">
      <w:pPr>
        <w:pStyle w:val="a3"/>
        <w:numPr>
          <w:ilvl w:val="0"/>
          <w:numId w:val="13"/>
        </w:numPr>
        <w:rPr>
          <w:rFonts w:ascii="Times New Roman" w:hAnsi="Times New Roman"/>
          <w:sz w:val="24"/>
          <w:szCs w:val="24"/>
          <w:lang w:val="ru-RU"/>
        </w:rPr>
      </w:pPr>
      <w:r w:rsidRPr="002F3EDC">
        <w:rPr>
          <w:rFonts w:ascii="Times New Roman" w:hAnsi="Times New Roman"/>
          <w:sz w:val="24"/>
          <w:szCs w:val="24"/>
          <w:lang w:val="ru-RU"/>
        </w:rPr>
        <w:t>Многочисленный не одновременный выход из строя однотипных плат на оборудовании или нарушение их основных функций.</w:t>
      </w:r>
    </w:p>
    <w:p w:rsidR="00FC197B" w:rsidRPr="00FC197B" w:rsidRDefault="00FC197B" w:rsidP="007223A9">
      <w:pPr>
        <w:spacing w:line="276" w:lineRule="auto"/>
      </w:pPr>
    </w:p>
    <w:p w:rsidR="00FC197B" w:rsidRPr="007223A9" w:rsidRDefault="00FC197B" w:rsidP="007223A9">
      <w:pPr>
        <w:spacing w:line="276" w:lineRule="auto"/>
        <w:rPr>
          <w:b/>
          <w:u w:val="single"/>
        </w:rPr>
      </w:pPr>
      <w:r w:rsidRPr="007223A9">
        <w:rPr>
          <w:b/>
          <w:u w:val="single"/>
        </w:rPr>
        <w:t>Приоритет 2</w:t>
      </w:r>
    </w:p>
    <w:p w:rsidR="00FC197B" w:rsidRPr="00FC197B" w:rsidRDefault="00FC197B" w:rsidP="007223A9">
      <w:pPr>
        <w:spacing w:line="276" w:lineRule="auto"/>
      </w:pPr>
      <w:r w:rsidRPr="00FC197B">
        <w:t xml:space="preserve">Оборудование Заказчика, в значительной степени не работоспособно, что оказывает серьёзное воздействие оказание сервисов Заказчику. </w:t>
      </w:r>
      <w:r w:rsidR="00622D87">
        <w:t>Исполнитель</w:t>
      </w:r>
      <w:r w:rsidRPr="00FC197B">
        <w:t xml:space="preserve"> и Заказчик готовы использовать значительные ресурсы в течение полного рабочего дня.</w:t>
      </w:r>
    </w:p>
    <w:p w:rsidR="00FC197B" w:rsidRPr="00FC197B" w:rsidRDefault="00FC197B" w:rsidP="007223A9">
      <w:pPr>
        <w:spacing w:line="276" w:lineRule="auto"/>
      </w:pPr>
      <w:r w:rsidRPr="00FC197B">
        <w:t>Некоторые примеры неисправностей Приоритета 2:</w:t>
      </w:r>
    </w:p>
    <w:p w:rsidR="00FC197B" w:rsidRPr="007223A9" w:rsidRDefault="00FC197B" w:rsidP="007223A9">
      <w:pPr>
        <w:pStyle w:val="a3"/>
        <w:numPr>
          <w:ilvl w:val="0"/>
          <w:numId w:val="14"/>
        </w:numPr>
        <w:rPr>
          <w:rFonts w:ascii="Times New Roman" w:hAnsi="Times New Roman"/>
          <w:sz w:val="24"/>
          <w:szCs w:val="24"/>
        </w:rPr>
      </w:pPr>
      <w:r w:rsidRPr="007223A9">
        <w:rPr>
          <w:rFonts w:ascii="Times New Roman" w:hAnsi="Times New Roman"/>
          <w:sz w:val="24"/>
          <w:szCs w:val="24"/>
        </w:rPr>
        <w:t>Потеря некоторых функций, например:</w:t>
      </w:r>
    </w:p>
    <w:p w:rsidR="00FC197B" w:rsidRPr="007223A9" w:rsidRDefault="00FC197B" w:rsidP="007223A9">
      <w:pPr>
        <w:pStyle w:val="a3"/>
        <w:numPr>
          <w:ilvl w:val="1"/>
          <w:numId w:val="14"/>
        </w:numPr>
        <w:rPr>
          <w:rFonts w:ascii="Times New Roman" w:hAnsi="Times New Roman"/>
          <w:sz w:val="24"/>
          <w:szCs w:val="24"/>
          <w:lang w:val="ru-RU"/>
        </w:rPr>
      </w:pPr>
      <w:r w:rsidRPr="007223A9">
        <w:rPr>
          <w:rFonts w:ascii="Times New Roman" w:hAnsi="Times New Roman"/>
          <w:sz w:val="24"/>
          <w:szCs w:val="24"/>
          <w:lang w:val="ru-RU"/>
        </w:rPr>
        <w:t xml:space="preserve">невозможность активировать новый сервис для конечных </w:t>
      </w:r>
      <w:r w:rsidR="007223A9">
        <w:rPr>
          <w:rFonts w:ascii="Times New Roman" w:hAnsi="Times New Roman"/>
          <w:sz w:val="24"/>
          <w:szCs w:val="24"/>
          <w:lang w:val="ru-RU"/>
        </w:rPr>
        <w:t>устройств</w:t>
      </w:r>
      <w:r w:rsidRPr="007223A9">
        <w:rPr>
          <w:rFonts w:ascii="Times New Roman" w:hAnsi="Times New Roman"/>
          <w:sz w:val="24"/>
          <w:szCs w:val="24"/>
          <w:lang w:val="ru-RU"/>
        </w:rPr>
        <w:t>,</w:t>
      </w:r>
    </w:p>
    <w:p w:rsidR="00FC197B" w:rsidRPr="002F3EDC" w:rsidRDefault="00FC197B" w:rsidP="007223A9">
      <w:pPr>
        <w:pStyle w:val="a3"/>
        <w:numPr>
          <w:ilvl w:val="1"/>
          <w:numId w:val="14"/>
        </w:numPr>
        <w:rPr>
          <w:rFonts w:ascii="Times New Roman" w:hAnsi="Times New Roman"/>
          <w:sz w:val="24"/>
          <w:szCs w:val="24"/>
          <w:lang w:val="ru-RU"/>
        </w:rPr>
      </w:pPr>
      <w:r w:rsidRPr="002F3EDC">
        <w:rPr>
          <w:rFonts w:ascii="Times New Roman" w:hAnsi="Times New Roman"/>
          <w:sz w:val="24"/>
          <w:szCs w:val="24"/>
          <w:lang w:val="ru-RU"/>
        </w:rPr>
        <w:t>потеря управления сетью и/или контроля функционирования системы управления по отношению к сетевым элементам (без потери трафика),</w:t>
      </w:r>
    </w:p>
    <w:p w:rsidR="00FC197B" w:rsidRPr="002F3EDC" w:rsidRDefault="00FC197B" w:rsidP="007223A9">
      <w:pPr>
        <w:pStyle w:val="a3"/>
        <w:numPr>
          <w:ilvl w:val="1"/>
          <w:numId w:val="14"/>
        </w:numPr>
        <w:rPr>
          <w:rFonts w:ascii="Times New Roman" w:hAnsi="Times New Roman"/>
          <w:sz w:val="24"/>
          <w:szCs w:val="24"/>
          <w:lang w:val="ru-RU"/>
        </w:rPr>
      </w:pPr>
      <w:r w:rsidRPr="002F3EDC">
        <w:rPr>
          <w:rFonts w:ascii="Times New Roman" w:hAnsi="Times New Roman"/>
          <w:sz w:val="24"/>
          <w:szCs w:val="24"/>
          <w:lang w:val="ru-RU"/>
        </w:rPr>
        <w:t>выход из строя схем защиты трафика (без потери трафика).</w:t>
      </w:r>
    </w:p>
    <w:p w:rsidR="00FC197B" w:rsidRPr="007223A9" w:rsidRDefault="00FC197B" w:rsidP="007223A9">
      <w:pPr>
        <w:pStyle w:val="a3"/>
        <w:numPr>
          <w:ilvl w:val="0"/>
          <w:numId w:val="14"/>
        </w:numPr>
        <w:rPr>
          <w:rFonts w:ascii="Times New Roman" w:hAnsi="Times New Roman"/>
          <w:sz w:val="24"/>
          <w:szCs w:val="24"/>
        </w:rPr>
      </w:pPr>
      <w:proofErr w:type="spellStart"/>
      <w:r w:rsidRPr="007223A9">
        <w:rPr>
          <w:rFonts w:ascii="Times New Roman" w:hAnsi="Times New Roman"/>
          <w:sz w:val="24"/>
          <w:szCs w:val="24"/>
        </w:rPr>
        <w:t>Потеря</w:t>
      </w:r>
      <w:proofErr w:type="spellEnd"/>
      <w:r w:rsidRPr="007223A9">
        <w:rPr>
          <w:rFonts w:ascii="Times New Roman" w:hAnsi="Times New Roman"/>
          <w:sz w:val="24"/>
          <w:szCs w:val="24"/>
        </w:rPr>
        <w:t xml:space="preserve"> </w:t>
      </w:r>
      <w:proofErr w:type="spellStart"/>
      <w:r w:rsidRPr="007223A9">
        <w:rPr>
          <w:rFonts w:ascii="Times New Roman" w:hAnsi="Times New Roman"/>
          <w:sz w:val="24"/>
          <w:szCs w:val="24"/>
        </w:rPr>
        <w:t>возможности</w:t>
      </w:r>
      <w:proofErr w:type="spellEnd"/>
      <w:r w:rsidRPr="007223A9">
        <w:rPr>
          <w:rFonts w:ascii="Times New Roman" w:hAnsi="Times New Roman"/>
          <w:sz w:val="24"/>
          <w:szCs w:val="24"/>
        </w:rPr>
        <w:t xml:space="preserve"> </w:t>
      </w:r>
      <w:proofErr w:type="spellStart"/>
      <w:r w:rsidRPr="007223A9">
        <w:rPr>
          <w:rFonts w:ascii="Times New Roman" w:hAnsi="Times New Roman"/>
          <w:sz w:val="24"/>
          <w:szCs w:val="24"/>
        </w:rPr>
        <w:t>проведения</w:t>
      </w:r>
      <w:proofErr w:type="spellEnd"/>
      <w:r w:rsidRPr="007223A9">
        <w:rPr>
          <w:rFonts w:ascii="Times New Roman" w:hAnsi="Times New Roman"/>
          <w:sz w:val="24"/>
          <w:szCs w:val="24"/>
        </w:rPr>
        <w:t xml:space="preserve"> </w:t>
      </w:r>
      <w:proofErr w:type="spellStart"/>
      <w:r w:rsidRPr="007223A9">
        <w:rPr>
          <w:rFonts w:ascii="Times New Roman" w:hAnsi="Times New Roman"/>
          <w:sz w:val="24"/>
          <w:szCs w:val="24"/>
        </w:rPr>
        <w:t>диагностики</w:t>
      </w:r>
      <w:proofErr w:type="spellEnd"/>
      <w:r w:rsidRPr="007223A9">
        <w:rPr>
          <w:rFonts w:ascii="Times New Roman" w:hAnsi="Times New Roman"/>
          <w:sz w:val="24"/>
          <w:szCs w:val="24"/>
        </w:rPr>
        <w:t>.</w:t>
      </w:r>
    </w:p>
    <w:p w:rsidR="00FC197B" w:rsidRPr="002F3EDC" w:rsidRDefault="00FC197B" w:rsidP="007223A9">
      <w:pPr>
        <w:pStyle w:val="a3"/>
        <w:numPr>
          <w:ilvl w:val="0"/>
          <w:numId w:val="14"/>
        </w:numPr>
        <w:rPr>
          <w:rFonts w:ascii="Times New Roman" w:hAnsi="Times New Roman"/>
          <w:sz w:val="24"/>
          <w:szCs w:val="24"/>
          <w:lang w:val="ru-RU"/>
        </w:rPr>
      </w:pPr>
      <w:r w:rsidRPr="002F3EDC">
        <w:rPr>
          <w:rFonts w:ascii="Times New Roman" w:hAnsi="Times New Roman"/>
          <w:sz w:val="24"/>
          <w:szCs w:val="24"/>
          <w:lang w:val="ru-RU"/>
        </w:rPr>
        <w:t>Отказ основной или резервной системы.</w:t>
      </w:r>
    </w:p>
    <w:p w:rsidR="00FC197B" w:rsidRPr="002F3EDC" w:rsidRDefault="00FC197B" w:rsidP="007223A9">
      <w:pPr>
        <w:pStyle w:val="a3"/>
        <w:numPr>
          <w:ilvl w:val="0"/>
          <w:numId w:val="14"/>
        </w:numPr>
        <w:rPr>
          <w:rFonts w:ascii="Times New Roman" w:hAnsi="Times New Roman"/>
          <w:sz w:val="24"/>
          <w:szCs w:val="24"/>
          <w:lang w:val="ru-RU"/>
        </w:rPr>
      </w:pPr>
      <w:r w:rsidRPr="002F3EDC">
        <w:rPr>
          <w:rFonts w:ascii="Times New Roman" w:hAnsi="Times New Roman"/>
          <w:sz w:val="24"/>
          <w:szCs w:val="24"/>
          <w:lang w:val="ru-RU"/>
        </w:rPr>
        <w:t>Эпизодически возникающие проблемы с базами данных не позволяющие предоставлять сервис конечным потребителям, при отсутствии каких-либо обходных путей или временных решений.</w:t>
      </w:r>
    </w:p>
    <w:p w:rsidR="00FC197B" w:rsidRPr="00FC197B" w:rsidRDefault="00FC197B" w:rsidP="007223A9">
      <w:pPr>
        <w:spacing w:line="276" w:lineRule="auto"/>
      </w:pPr>
    </w:p>
    <w:p w:rsidR="00FC197B" w:rsidRPr="007223A9" w:rsidRDefault="00FC197B" w:rsidP="007223A9">
      <w:pPr>
        <w:spacing w:line="276" w:lineRule="auto"/>
        <w:rPr>
          <w:b/>
          <w:u w:val="single"/>
        </w:rPr>
      </w:pPr>
      <w:r w:rsidRPr="007223A9">
        <w:rPr>
          <w:b/>
          <w:u w:val="single"/>
        </w:rPr>
        <w:t>Приоритет 3</w:t>
      </w:r>
    </w:p>
    <w:p w:rsidR="00FC197B" w:rsidRPr="00FC197B" w:rsidRDefault="00FC197B" w:rsidP="007223A9">
      <w:pPr>
        <w:spacing w:line="276" w:lineRule="auto"/>
      </w:pPr>
      <w:r w:rsidRPr="00FC197B">
        <w:t xml:space="preserve">Работоспособность Оборудования Заказчика, значительно уменьшилась, но большинство функций сохранено. </w:t>
      </w:r>
    </w:p>
    <w:p w:rsidR="00FC197B" w:rsidRPr="00FC197B" w:rsidRDefault="00FC197B" w:rsidP="007223A9">
      <w:pPr>
        <w:spacing w:line="276" w:lineRule="auto"/>
      </w:pPr>
      <w:r w:rsidRPr="00FC197B">
        <w:t>Некоторые примеры неисправностей Приоритета 3:</w:t>
      </w:r>
    </w:p>
    <w:p w:rsidR="00FC197B" w:rsidRPr="002F3EDC" w:rsidRDefault="00FC197B" w:rsidP="007223A9">
      <w:pPr>
        <w:pStyle w:val="a3"/>
        <w:numPr>
          <w:ilvl w:val="0"/>
          <w:numId w:val="15"/>
        </w:numPr>
        <w:rPr>
          <w:rFonts w:ascii="Times New Roman" w:hAnsi="Times New Roman"/>
          <w:sz w:val="24"/>
          <w:szCs w:val="24"/>
          <w:lang w:val="ru-RU"/>
        </w:rPr>
      </w:pPr>
      <w:r w:rsidRPr="002F3EDC">
        <w:rPr>
          <w:rFonts w:ascii="Times New Roman" w:hAnsi="Times New Roman"/>
          <w:sz w:val="24"/>
          <w:szCs w:val="24"/>
          <w:lang w:val="ru-RU"/>
        </w:rPr>
        <w:t>Потеря возможности генерирования системных рапортов.</w:t>
      </w:r>
    </w:p>
    <w:p w:rsidR="00FC197B" w:rsidRPr="002F3EDC" w:rsidRDefault="00FC197B" w:rsidP="007223A9">
      <w:pPr>
        <w:pStyle w:val="a3"/>
        <w:numPr>
          <w:ilvl w:val="0"/>
          <w:numId w:val="15"/>
        </w:numPr>
        <w:rPr>
          <w:rFonts w:ascii="Times New Roman" w:hAnsi="Times New Roman"/>
          <w:sz w:val="24"/>
          <w:szCs w:val="24"/>
          <w:lang w:val="ru-RU"/>
        </w:rPr>
      </w:pPr>
      <w:r w:rsidRPr="002F3EDC">
        <w:rPr>
          <w:rFonts w:ascii="Times New Roman" w:hAnsi="Times New Roman"/>
          <w:sz w:val="24"/>
          <w:szCs w:val="24"/>
          <w:lang w:val="ru-RU"/>
        </w:rPr>
        <w:t>Проблемы, влияющие на администрирование Системы, стандартное обслуживание и диагностику, но не влияющие существенно на предоставление сервиса конечным потребителям.</w:t>
      </w:r>
    </w:p>
    <w:p w:rsidR="00FC197B" w:rsidRPr="007223A9" w:rsidRDefault="00FC197B" w:rsidP="007223A9">
      <w:pPr>
        <w:pStyle w:val="a3"/>
        <w:numPr>
          <w:ilvl w:val="0"/>
          <w:numId w:val="15"/>
        </w:numPr>
        <w:rPr>
          <w:rFonts w:ascii="Times New Roman" w:hAnsi="Times New Roman"/>
          <w:sz w:val="24"/>
          <w:szCs w:val="24"/>
        </w:rPr>
      </w:pPr>
      <w:proofErr w:type="spellStart"/>
      <w:r w:rsidRPr="007223A9">
        <w:rPr>
          <w:rFonts w:ascii="Times New Roman" w:hAnsi="Times New Roman"/>
          <w:sz w:val="24"/>
          <w:szCs w:val="24"/>
        </w:rPr>
        <w:t>Проблемы</w:t>
      </w:r>
      <w:proofErr w:type="spellEnd"/>
      <w:r w:rsidRPr="007223A9">
        <w:rPr>
          <w:rFonts w:ascii="Times New Roman" w:hAnsi="Times New Roman"/>
          <w:sz w:val="24"/>
          <w:szCs w:val="24"/>
        </w:rPr>
        <w:t xml:space="preserve"> </w:t>
      </w:r>
      <w:proofErr w:type="spellStart"/>
      <w:r w:rsidRPr="007223A9">
        <w:rPr>
          <w:rFonts w:ascii="Times New Roman" w:hAnsi="Times New Roman"/>
          <w:sz w:val="24"/>
          <w:szCs w:val="24"/>
        </w:rPr>
        <w:t>при</w:t>
      </w:r>
      <w:proofErr w:type="spellEnd"/>
      <w:r w:rsidRPr="007223A9">
        <w:rPr>
          <w:rFonts w:ascii="Times New Roman" w:hAnsi="Times New Roman"/>
          <w:sz w:val="24"/>
          <w:szCs w:val="24"/>
        </w:rPr>
        <w:t xml:space="preserve"> </w:t>
      </w:r>
      <w:proofErr w:type="spellStart"/>
      <w:r w:rsidRPr="007223A9">
        <w:rPr>
          <w:rFonts w:ascii="Times New Roman" w:hAnsi="Times New Roman"/>
          <w:sz w:val="24"/>
          <w:szCs w:val="24"/>
        </w:rPr>
        <w:t>выполнении</w:t>
      </w:r>
      <w:proofErr w:type="spellEnd"/>
      <w:r w:rsidRPr="007223A9">
        <w:rPr>
          <w:rFonts w:ascii="Times New Roman" w:hAnsi="Times New Roman"/>
          <w:sz w:val="24"/>
          <w:szCs w:val="24"/>
        </w:rPr>
        <w:t xml:space="preserve"> </w:t>
      </w:r>
      <w:proofErr w:type="spellStart"/>
      <w:r w:rsidRPr="007223A9">
        <w:rPr>
          <w:rFonts w:ascii="Times New Roman" w:hAnsi="Times New Roman"/>
          <w:sz w:val="24"/>
          <w:szCs w:val="24"/>
        </w:rPr>
        <w:t>документированных</w:t>
      </w:r>
      <w:proofErr w:type="spellEnd"/>
      <w:r w:rsidRPr="007223A9">
        <w:rPr>
          <w:rFonts w:ascii="Times New Roman" w:hAnsi="Times New Roman"/>
          <w:sz w:val="24"/>
          <w:szCs w:val="24"/>
        </w:rPr>
        <w:t xml:space="preserve"> процедур </w:t>
      </w:r>
    </w:p>
    <w:p w:rsidR="00FC197B" w:rsidRPr="002F3EDC" w:rsidRDefault="00FC197B" w:rsidP="007223A9">
      <w:pPr>
        <w:pStyle w:val="a3"/>
        <w:numPr>
          <w:ilvl w:val="0"/>
          <w:numId w:val="15"/>
        </w:numPr>
        <w:rPr>
          <w:rFonts w:ascii="Times New Roman" w:hAnsi="Times New Roman"/>
          <w:sz w:val="24"/>
          <w:szCs w:val="24"/>
          <w:lang w:val="ru-RU"/>
        </w:rPr>
      </w:pPr>
      <w:r w:rsidRPr="002F3EDC">
        <w:rPr>
          <w:rFonts w:ascii="Times New Roman" w:hAnsi="Times New Roman"/>
          <w:sz w:val="24"/>
          <w:szCs w:val="24"/>
          <w:lang w:val="ru-RU"/>
        </w:rPr>
        <w:t>Отказ платы, блока питания, предохранителей, который не может быть устранен простой заменой данного элемента.</w:t>
      </w:r>
    </w:p>
    <w:p w:rsidR="00732DEC" w:rsidRPr="002F3EDC" w:rsidRDefault="00FC197B" w:rsidP="007223A9">
      <w:pPr>
        <w:pStyle w:val="a3"/>
        <w:numPr>
          <w:ilvl w:val="0"/>
          <w:numId w:val="15"/>
        </w:numPr>
        <w:rPr>
          <w:rFonts w:ascii="Times New Roman" w:hAnsi="Times New Roman"/>
          <w:sz w:val="24"/>
          <w:szCs w:val="24"/>
          <w:lang w:val="ru-RU"/>
        </w:rPr>
      </w:pPr>
      <w:r w:rsidRPr="002F3EDC">
        <w:rPr>
          <w:rFonts w:ascii="Times New Roman" w:hAnsi="Times New Roman"/>
          <w:sz w:val="24"/>
          <w:szCs w:val="24"/>
          <w:lang w:val="ru-RU"/>
        </w:rPr>
        <w:t>Эпизодические нерегулярные сбои в Системе, не приводящие к прерыванию трафика.</w:t>
      </w:r>
    </w:p>
    <w:p w:rsidR="00FC197B" w:rsidRDefault="00FC197B" w:rsidP="00FC197B"/>
    <w:p w:rsidR="007223A9" w:rsidRDefault="007223A9" w:rsidP="00FC197B"/>
    <w:p w:rsidR="007223A9" w:rsidRDefault="007223A9" w:rsidP="00FC197B"/>
    <w:p w:rsidR="007223A9" w:rsidRDefault="007223A9" w:rsidP="00FC197B"/>
    <w:p w:rsidR="007223A9" w:rsidRDefault="007223A9" w:rsidP="00FC197B"/>
    <w:p w:rsidR="007223A9" w:rsidRDefault="007223A9" w:rsidP="00FC197B"/>
    <w:p w:rsidR="007223A9" w:rsidRDefault="007223A9" w:rsidP="00FC197B"/>
    <w:p w:rsidR="007223A9" w:rsidRDefault="007223A9" w:rsidP="00FC197B"/>
    <w:p w:rsidR="007223A9" w:rsidRDefault="007223A9" w:rsidP="00FC197B"/>
    <w:p w:rsidR="007223A9" w:rsidRDefault="007223A9" w:rsidP="00FC197B"/>
    <w:p w:rsidR="007223A9" w:rsidRDefault="007223A9" w:rsidP="00FC197B"/>
    <w:p w:rsidR="007223A9" w:rsidRDefault="007223A9" w:rsidP="00FC197B"/>
    <w:p w:rsidR="007223A9" w:rsidRPr="00FC197B" w:rsidRDefault="007223A9" w:rsidP="00FC197B"/>
    <w:p w:rsidR="00732DEC" w:rsidRPr="007223A9" w:rsidRDefault="007223A9" w:rsidP="007223A9">
      <w:pPr>
        <w:pStyle w:val="a3"/>
        <w:numPr>
          <w:ilvl w:val="0"/>
          <w:numId w:val="12"/>
        </w:numPr>
        <w:rPr>
          <w:rFonts w:ascii="Times New Roman" w:eastAsia="Arial" w:hAnsi="Times New Roman"/>
          <w:b/>
          <w:sz w:val="24"/>
          <w:szCs w:val="24"/>
          <w:lang w:val="ru-RU"/>
        </w:rPr>
      </w:pPr>
      <w:r w:rsidRPr="007223A9">
        <w:rPr>
          <w:rFonts w:ascii="Times New Roman" w:hAnsi="Times New Roman"/>
          <w:b/>
          <w:sz w:val="24"/>
          <w:szCs w:val="24"/>
          <w:lang w:val="ru-RU"/>
        </w:rPr>
        <w:lastRenderedPageBreak/>
        <w:t>Контрольные сроки обработки проблем д</w:t>
      </w:r>
      <w:r w:rsidR="00732DEC" w:rsidRPr="007223A9">
        <w:rPr>
          <w:rFonts w:ascii="Times New Roman" w:eastAsia="Arial" w:hAnsi="Times New Roman"/>
          <w:b/>
          <w:sz w:val="24"/>
          <w:szCs w:val="24"/>
          <w:lang w:val="ru-RU"/>
        </w:rPr>
        <w:t xml:space="preserve">ля Ядра сети </w:t>
      </w:r>
      <w:proofErr w:type="spellStart"/>
      <w:r w:rsidR="00732DEC" w:rsidRPr="007223A9">
        <w:rPr>
          <w:rFonts w:ascii="Times New Roman" w:eastAsia="Arial" w:hAnsi="Times New Roman"/>
          <w:b/>
          <w:sz w:val="24"/>
          <w:szCs w:val="24"/>
        </w:rPr>
        <w:t>pLTE</w:t>
      </w:r>
      <w:proofErr w:type="spellEnd"/>
      <w:r w:rsidR="00732DEC" w:rsidRPr="007223A9">
        <w:rPr>
          <w:rFonts w:ascii="Times New Roman" w:eastAsia="Arial" w:hAnsi="Times New Roman"/>
          <w:b/>
          <w:sz w:val="24"/>
          <w:szCs w:val="24"/>
          <w:lang w:val="ru-RU"/>
        </w:rPr>
        <w:t xml:space="preserve"> и Сервисов групповой радиосвязи</w:t>
      </w:r>
      <w:r w:rsidR="001F130E" w:rsidRPr="001F130E">
        <w:rPr>
          <w:rFonts w:ascii="Times New Roman" w:eastAsia="Arial" w:hAnsi="Times New Roman"/>
          <w:b/>
          <w:sz w:val="24"/>
          <w:szCs w:val="24"/>
          <w:lang w:val="ru-RU"/>
        </w:rPr>
        <w:t xml:space="preserve"> (</w:t>
      </w:r>
      <w:r w:rsidR="001F130E">
        <w:rPr>
          <w:rFonts w:ascii="Times New Roman" w:eastAsia="Arial" w:hAnsi="Times New Roman"/>
          <w:b/>
          <w:sz w:val="24"/>
          <w:szCs w:val="24"/>
        </w:rPr>
        <w:t>SLA</w:t>
      </w:r>
      <w:r w:rsidR="001F130E" w:rsidRPr="001F130E">
        <w:rPr>
          <w:rFonts w:ascii="Times New Roman" w:eastAsia="Arial" w:hAnsi="Times New Roman"/>
          <w:b/>
          <w:sz w:val="24"/>
          <w:szCs w:val="24"/>
          <w:lang w:val="ru-RU"/>
        </w:rPr>
        <w:t>)</w:t>
      </w:r>
    </w:p>
    <w:tbl>
      <w:tblPr>
        <w:tblW w:w="7787" w:type="dxa"/>
        <w:tblInd w:w="1042" w:type="dxa"/>
        <w:tblLook w:val="04A0" w:firstRow="1" w:lastRow="0" w:firstColumn="1" w:lastColumn="0" w:noHBand="0" w:noVBand="1"/>
      </w:tblPr>
      <w:tblGrid>
        <w:gridCol w:w="896"/>
        <w:gridCol w:w="2062"/>
        <w:gridCol w:w="1443"/>
        <w:gridCol w:w="1561"/>
        <w:gridCol w:w="1825"/>
      </w:tblGrid>
      <w:tr w:rsidR="00732DEC" w:rsidRPr="00FC197B" w:rsidTr="00732DEC">
        <w:trPr>
          <w:cantSplit/>
          <w:trHeight w:val="510"/>
        </w:trPr>
        <w:tc>
          <w:tcPr>
            <w:tcW w:w="295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732DEC" w:rsidRPr="00FC197B" w:rsidRDefault="00732DEC" w:rsidP="00FC197B"/>
        </w:tc>
        <w:tc>
          <w:tcPr>
            <w:tcW w:w="4829" w:type="dxa"/>
            <w:gridSpan w:val="3"/>
            <w:tcBorders>
              <w:top w:val="single" w:sz="8" w:space="0" w:color="auto"/>
              <w:left w:val="nil"/>
              <w:bottom w:val="single" w:sz="8" w:space="0" w:color="auto"/>
              <w:right w:val="single" w:sz="8" w:space="0" w:color="000000"/>
            </w:tcBorders>
            <w:shd w:val="clear" w:color="000000" w:fill="FFFF71"/>
            <w:vAlign w:val="center"/>
            <w:hideMark/>
          </w:tcPr>
          <w:p w:rsidR="00732DEC" w:rsidRPr="00FC197B" w:rsidRDefault="00732DEC" w:rsidP="00FC197B">
            <w:r w:rsidRPr="00FC197B">
              <w:t>24/7</w:t>
            </w:r>
          </w:p>
        </w:tc>
      </w:tr>
      <w:tr w:rsidR="00732DEC" w:rsidRPr="00FC197B" w:rsidTr="00732DEC">
        <w:trPr>
          <w:cantSplit/>
          <w:trHeight w:val="270"/>
        </w:trPr>
        <w:tc>
          <w:tcPr>
            <w:tcW w:w="295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732DEC" w:rsidRPr="00FC197B" w:rsidRDefault="00732DEC" w:rsidP="00FC197B">
            <w:r w:rsidRPr="00FC197B">
              <w:t xml:space="preserve">Классификация проблемы </w:t>
            </w:r>
          </w:p>
        </w:tc>
        <w:tc>
          <w:tcPr>
            <w:tcW w:w="1443"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Приоритет1</w:t>
            </w:r>
          </w:p>
        </w:tc>
        <w:tc>
          <w:tcPr>
            <w:tcW w:w="1561"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Приоритет2</w:t>
            </w:r>
          </w:p>
        </w:tc>
        <w:tc>
          <w:tcPr>
            <w:tcW w:w="1825"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Приоритет3</w:t>
            </w:r>
          </w:p>
        </w:tc>
      </w:tr>
      <w:tr w:rsidR="00732DEC" w:rsidRPr="00FC197B" w:rsidTr="00732DEC">
        <w:trPr>
          <w:cantSplit/>
          <w:trHeight w:val="2535"/>
        </w:trPr>
        <w:tc>
          <w:tcPr>
            <w:tcW w:w="896" w:type="dxa"/>
            <w:vMerge w:val="restart"/>
            <w:tcBorders>
              <w:top w:val="nil"/>
              <w:left w:val="single" w:sz="8" w:space="0" w:color="auto"/>
              <w:bottom w:val="single" w:sz="8" w:space="0" w:color="000000"/>
              <w:right w:val="single" w:sz="8" w:space="0" w:color="auto"/>
            </w:tcBorders>
            <w:shd w:val="clear" w:color="000000" w:fill="FFFFFF"/>
            <w:textDirection w:val="btLr"/>
            <w:vAlign w:val="center"/>
            <w:hideMark/>
          </w:tcPr>
          <w:p w:rsidR="007223A9" w:rsidRDefault="00732DEC" w:rsidP="007223A9">
            <w:pPr>
              <w:jc w:val="center"/>
            </w:pPr>
            <w:r w:rsidRPr="00FC197B">
              <w:t>Техническое обслуживание</w:t>
            </w:r>
          </w:p>
          <w:p w:rsidR="00732DEC" w:rsidRPr="00FC197B" w:rsidRDefault="00732DEC" w:rsidP="007223A9">
            <w:pPr>
              <w:jc w:val="center"/>
            </w:pPr>
            <w:r w:rsidRPr="00FC197B">
              <w:t>Программного обеспечения</w:t>
            </w:r>
          </w:p>
        </w:tc>
        <w:tc>
          <w:tcPr>
            <w:tcW w:w="2062" w:type="dxa"/>
            <w:tcBorders>
              <w:top w:val="nil"/>
              <w:left w:val="nil"/>
              <w:bottom w:val="nil"/>
              <w:right w:val="single" w:sz="8" w:space="0" w:color="auto"/>
            </w:tcBorders>
            <w:shd w:val="clear" w:color="000000" w:fill="FFFFFF"/>
            <w:vAlign w:val="center"/>
            <w:hideMark/>
          </w:tcPr>
          <w:p w:rsidR="00732DEC" w:rsidRPr="00FC197B" w:rsidRDefault="00732DEC" w:rsidP="00FC197B">
            <w:r w:rsidRPr="00FC197B">
              <w:t>Период оказания Технического обслуживания Программного обеспечения</w:t>
            </w:r>
          </w:p>
        </w:tc>
        <w:tc>
          <w:tcPr>
            <w:tcW w:w="1443" w:type="dxa"/>
            <w:tcBorders>
              <w:top w:val="nil"/>
              <w:left w:val="nil"/>
              <w:bottom w:val="single" w:sz="8" w:space="0" w:color="auto"/>
              <w:right w:val="nil"/>
            </w:tcBorders>
            <w:shd w:val="clear" w:color="000000" w:fill="FFFF71"/>
            <w:vAlign w:val="center"/>
            <w:hideMark/>
          </w:tcPr>
          <w:p w:rsidR="00732DEC" w:rsidRPr="00FC197B" w:rsidRDefault="00732DEC" w:rsidP="007223A9">
            <w:pPr>
              <w:jc w:val="center"/>
            </w:pPr>
            <w:r w:rsidRPr="00FC197B">
              <w:t>24х7</w:t>
            </w:r>
          </w:p>
        </w:tc>
        <w:tc>
          <w:tcPr>
            <w:tcW w:w="3386" w:type="dxa"/>
            <w:gridSpan w:val="2"/>
            <w:tcBorders>
              <w:top w:val="single" w:sz="8" w:space="0" w:color="auto"/>
              <w:left w:val="single" w:sz="8" w:space="0" w:color="auto"/>
              <w:bottom w:val="single" w:sz="8" w:space="0" w:color="auto"/>
              <w:right w:val="single" w:sz="8" w:space="0" w:color="000000"/>
            </w:tcBorders>
            <w:shd w:val="clear" w:color="000000" w:fill="FFFF71"/>
            <w:vAlign w:val="center"/>
            <w:hideMark/>
          </w:tcPr>
          <w:p w:rsidR="00732DEC" w:rsidRPr="00FC197B" w:rsidRDefault="00732DEC" w:rsidP="007223A9">
            <w:pPr>
              <w:jc w:val="center"/>
            </w:pPr>
            <w:r w:rsidRPr="00FC197B">
              <w:t>8х5 (Рабочие дни/часы)</w:t>
            </w:r>
          </w:p>
        </w:tc>
      </w:tr>
      <w:tr w:rsidR="00732DEC" w:rsidRPr="00FC197B" w:rsidTr="00732DEC">
        <w:trPr>
          <w:trHeight w:val="525"/>
        </w:trPr>
        <w:tc>
          <w:tcPr>
            <w:tcW w:w="896" w:type="dxa"/>
            <w:vMerge/>
            <w:tcBorders>
              <w:top w:val="nil"/>
              <w:left w:val="single" w:sz="8" w:space="0" w:color="auto"/>
              <w:bottom w:val="single" w:sz="8" w:space="0" w:color="000000"/>
              <w:right w:val="single" w:sz="8" w:space="0" w:color="auto"/>
            </w:tcBorders>
            <w:vAlign w:val="center"/>
            <w:hideMark/>
          </w:tcPr>
          <w:p w:rsidR="00732DEC" w:rsidRPr="00FC197B" w:rsidRDefault="00732DEC" w:rsidP="00FC197B"/>
        </w:tc>
        <w:tc>
          <w:tcPr>
            <w:tcW w:w="2062" w:type="dxa"/>
            <w:tcBorders>
              <w:top w:val="single" w:sz="8" w:space="0" w:color="auto"/>
              <w:left w:val="nil"/>
              <w:bottom w:val="single" w:sz="8" w:space="0" w:color="auto"/>
              <w:right w:val="single" w:sz="8" w:space="0" w:color="auto"/>
            </w:tcBorders>
            <w:shd w:val="clear" w:color="000000" w:fill="FFFFFF"/>
            <w:vAlign w:val="center"/>
            <w:hideMark/>
          </w:tcPr>
          <w:p w:rsidR="00732DEC" w:rsidRPr="00FC197B" w:rsidRDefault="00732DEC" w:rsidP="00FC197B">
            <w:r w:rsidRPr="00FC197B">
              <w:t xml:space="preserve">Время реагирования </w:t>
            </w:r>
          </w:p>
        </w:tc>
        <w:tc>
          <w:tcPr>
            <w:tcW w:w="1443"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30М</w:t>
            </w:r>
          </w:p>
        </w:tc>
        <w:tc>
          <w:tcPr>
            <w:tcW w:w="1561"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1Ч</w:t>
            </w:r>
          </w:p>
        </w:tc>
        <w:tc>
          <w:tcPr>
            <w:tcW w:w="1825"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8Ч</w:t>
            </w:r>
          </w:p>
        </w:tc>
      </w:tr>
      <w:tr w:rsidR="00732DEC" w:rsidRPr="00FC197B" w:rsidTr="00732DEC">
        <w:trPr>
          <w:trHeight w:val="525"/>
        </w:trPr>
        <w:tc>
          <w:tcPr>
            <w:tcW w:w="896" w:type="dxa"/>
            <w:vMerge/>
            <w:tcBorders>
              <w:top w:val="nil"/>
              <w:left w:val="single" w:sz="8" w:space="0" w:color="auto"/>
              <w:bottom w:val="single" w:sz="8" w:space="0" w:color="000000"/>
              <w:right w:val="single" w:sz="8" w:space="0" w:color="auto"/>
            </w:tcBorders>
            <w:vAlign w:val="center"/>
            <w:hideMark/>
          </w:tcPr>
          <w:p w:rsidR="00732DEC" w:rsidRPr="00FC197B" w:rsidRDefault="00732DEC" w:rsidP="00FC197B"/>
        </w:tc>
        <w:tc>
          <w:tcPr>
            <w:tcW w:w="2062" w:type="dxa"/>
            <w:tcBorders>
              <w:top w:val="nil"/>
              <w:left w:val="nil"/>
              <w:bottom w:val="single" w:sz="8" w:space="0" w:color="auto"/>
              <w:right w:val="single" w:sz="8" w:space="0" w:color="auto"/>
            </w:tcBorders>
            <w:shd w:val="clear" w:color="000000" w:fill="FFFFFF"/>
            <w:vAlign w:val="center"/>
            <w:hideMark/>
          </w:tcPr>
          <w:p w:rsidR="00732DEC" w:rsidRPr="00FC197B" w:rsidRDefault="00732DEC" w:rsidP="00FC197B">
            <w:r w:rsidRPr="00FC197B">
              <w:t xml:space="preserve">Время восстановления  </w:t>
            </w:r>
          </w:p>
        </w:tc>
        <w:tc>
          <w:tcPr>
            <w:tcW w:w="1443"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4Ч</w:t>
            </w:r>
          </w:p>
        </w:tc>
        <w:tc>
          <w:tcPr>
            <w:tcW w:w="1561"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следующий рабочий день</w:t>
            </w:r>
          </w:p>
        </w:tc>
        <w:tc>
          <w:tcPr>
            <w:tcW w:w="1825"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не применимо</w:t>
            </w:r>
          </w:p>
        </w:tc>
      </w:tr>
      <w:tr w:rsidR="00732DEC" w:rsidRPr="00FC197B" w:rsidTr="00732DEC">
        <w:trPr>
          <w:trHeight w:val="525"/>
        </w:trPr>
        <w:tc>
          <w:tcPr>
            <w:tcW w:w="896" w:type="dxa"/>
            <w:vMerge/>
            <w:tcBorders>
              <w:top w:val="nil"/>
              <w:left w:val="single" w:sz="8" w:space="0" w:color="auto"/>
              <w:bottom w:val="single" w:sz="8" w:space="0" w:color="000000"/>
              <w:right w:val="single" w:sz="8" w:space="0" w:color="auto"/>
            </w:tcBorders>
            <w:vAlign w:val="center"/>
            <w:hideMark/>
          </w:tcPr>
          <w:p w:rsidR="00732DEC" w:rsidRPr="00FC197B" w:rsidRDefault="00732DEC" w:rsidP="00FC197B"/>
        </w:tc>
        <w:tc>
          <w:tcPr>
            <w:tcW w:w="2062" w:type="dxa"/>
            <w:tcBorders>
              <w:top w:val="nil"/>
              <w:left w:val="nil"/>
              <w:bottom w:val="single" w:sz="8" w:space="0" w:color="auto"/>
              <w:right w:val="single" w:sz="8" w:space="0" w:color="auto"/>
            </w:tcBorders>
            <w:shd w:val="clear" w:color="000000" w:fill="FFFFFF"/>
            <w:vAlign w:val="center"/>
            <w:hideMark/>
          </w:tcPr>
          <w:p w:rsidR="00732DEC" w:rsidRPr="00FC197B" w:rsidRDefault="00732DEC" w:rsidP="00FC197B">
            <w:r w:rsidRPr="00FC197B">
              <w:t xml:space="preserve">Время решения  </w:t>
            </w:r>
          </w:p>
        </w:tc>
        <w:tc>
          <w:tcPr>
            <w:tcW w:w="1443"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45 КД</w:t>
            </w:r>
          </w:p>
        </w:tc>
        <w:tc>
          <w:tcPr>
            <w:tcW w:w="1561"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30 КД</w:t>
            </w:r>
          </w:p>
        </w:tc>
        <w:tc>
          <w:tcPr>
            <w:tcW w:w="1825" w:type="dxa"/>
            <w:tcBorders>
              <w:top w:val="nil"/>
              <w:left w:val="nil"/>
              <w:bottom w:val="single" w:sz="8" w:space="0" w:color="auto"/>
              <w:right w:val="single" w:sz="8" w:space="0" w:color="auto"/>
            </w:tcBorders>
            <w:shd w:val="clear" w:color="000000" w:fill="FFFF71"/>
            <w:vAlign w:val="center"/>
            <w:hideMark/>
          </w:tcPr>
          <w:p w:rsidR="00732DEC" w:rsidRPr="00FC197B" w:rsidRDefault="00732DEC" w:rsidP="007223A9">
            <w:pPr>
              <w:jc w:val="center"/>
            </w:pPr>
            <w:r w:rsidRPr="00FC197B">
              <w:t>180 КД</w:t>
            </w:r>
          </w:p>
        </w:tc>
      </w:tr>
      <w:tr w:rsidR="00732DEC" w:rsidRPr="00FC197B" w:rsidTr="00732DEC">
        <w:trPr>
          <w:cantSplit/>
          <w:trHeight w:val="1275"/>
        </w:trPr>
        <w:tc>
          <w:tcPr>
            <w:tcW w:w="295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732DEC" w:rsidRPr="00FC197B" w:rsidRDefault="00732DEC" w:rsidP="00FC197B">
            <w:r w:rsidRPr="00FC197B">
              <w:t xml:space="preserve">Достижение заданных показателей эффективности (KPI) </w:t>
            </w:r>
          </w:p>
        </w:tc>
        <w:tc>
          <w:tcPr>
            <w:tcW w:w="4829" w:type="dxa"/>
            <w:gridSpan w:val="3"/>
            <w:tcBorders>
              <w:top w:val="nil"/>
              <w:left w:val="nil"/>
              <w:bottom w:val="single" w:sz="8" w:space="0" w:color="auto"/>
              <w:right w:val="single" w:sz="8" w:space="0" w:color="000000"/>
            </w:tcBorders>
            <w:shd w:val="clear" w:color="000000" w:fill="FFFF71"/>
            <w:vAlign w:val="center"/>
            <w:hideMark/>
          </w:tcPr>
          <w:p w:rsidR="00732DEC" w:rsidRPr="00FC197B" w:rsidRDefault="00732DEC" w:rsidP="001F130E">
            <w:pPr>
              <w:jc w:val="center"/>
            </w:pPr>
            <w:r w:rsidRPr="00FC197B">
              <w:t>9</w:t>
            </w:r>
            <w:r w:rsidR="001F130E">
              <w:rPr>
                <w:lang w:val="en-US"/>
              </w:rPr>
              <w:t>5</w:t>
            </w:r>
            <w:r w:rsidRPr="00FC197B">
              <w:t>%</w:t>
            </w:r>
          </w:p>
        </w:tc>
      </w:tr>
    </w:tbl>
    <w:p w:rsidR="00732DEC" w:rsidRPr="00FC197B" w:rsidRDefault="00732DEC" w:rsidP="00FC197B"/>
    <w:p w:rsidR="00C8466D" w:rsidRPr="00C8466D" w:rsidRDefault="00C8466D" w:rsidP="00C8466D">
      <w:pPr>
        <w:pStyle w:val="a3"/>
        <w:numPr>
          <w:ilvl w:val="0"/>
          <w:numId w:val="12"/>
        </w:numPr>
        <w:ind w:left="426" w:hanging="426"/>
        <w:rPr>
          <w:rFonts w:ascii="Times New Roman" w:hAnsi="Times New Roman"/>
          <w:b/>
          <w:sz w:val="24"/>
          <w:szCs w:val="24"/>
          <w:lang w:val="ru-RU"/>
        </w:rPr>
      </w:pPr>
      <w:r w:rsidRPr="00C8466D">
        <w:rPr>
          <w:rFonts w:ascii="Times New Roman" w:hAnsi="Times New Roman"/>
          <w:b/>
          <w:sz w:val="24"/>
          <w:szCs w:val="24"/>
          <w:lang w:val="ru-RU"/>
        </w:rPr>
        <w:t xml:space="preserve">Классификатор приоритетов аварийных ситуаций на радио сети </w:t>
      </w:r>
      <w:proofErr w:type="spellStart"/>
      <w:r w:rsidRPr="00C8466D">
        <w:rPr>
          <w:rFonts w:ascii="Times New Roman" w:hAnsi="Times New Roman"/>
          <w:b/>
          <w:sz w:val="24"/>
          <w:szCs w:val="24"/>
        </w:rPr>
        <w:t>pLTE</w:t>
      </w:r>
      <w:proofErr w:type="spellEnd"/>
    </w:p>
    <w:p w:rsidR="00C8466D" w:rsidRPr="007223A9" w:rsidRDefault="00C8466D" w:rsidP="00C8466D">
      <w:pPr>
        <w:spacing w:line="276" w:lineRule="auto"/>
        <w:rPr>
          <w:b/>
          <w:u w:val="single"/>
        </w:rPr>
      </w:pPr>
      <w:r w:rsidRPr="007223A9">
        <w:rPr>
          <w:b/>
          <w:u w:val="single"/>
        </w:rPr>
        <w:t>Приоритет 1</w:t>
      </w:r>
    </w:p>
    <w:p w:rsidR="00C8466D" w:rsidRPr="00FC197B" w:rsidRDefault="00C8466D" w:rsidP="00C8466D">
      <w:pPr>
        <w:spacing w:line="276" w:lineRule="auto"/>
      </w:pPr>
      <w:r w:rsidRPr="00FC197B">
        <w:t>Под аварийной ситуацией понимается неотложная и серьезная проблема, которая вызывает значительные ограничения в эксплуатации и обслуживании, требующие скорейшего устранения.</w:t>
      </w:r>
    </w:p>
    <w:p w:rsidR="00C8466D" w:rsidRPr="00FC197B" w:rsidRDefault="00622D87" w:rsidP="00C8466D">
      <w:pPr>
        <w:spacing w:line="276" w:lineRule="auto"/>
      </w:pPr>
      <w:r>
        <w:t>Об</w:t>
      </w:r>
      <w:r w:rsidR="00C8466D" w:rsidRPr="00FC197B">
        <w:t xml:space="preserve">орудование Заказчика, полностью не работоспособно, что оказывает критическое воздействие на предоставление сервисов. </w:t>
      </w:r>
      <w:r>
        <w:t xml:space="preserve">Исполнитель </w:t>
      </w:r>
      <w:r w:rsidR="00C8466D" w:rsidRPr="00FC197B">
        <w:t>и Заказчик готовы использовать значительные ресурсы круглосуточно для того, чтобы ликвидировать проблему.</w:t>
      </w:r>
    </w:p>
    <w:p w:rsidR="00C8466D" w:rsidRPr="00FC197B" w:rsidRDefault="00C8466D" w:rsidP="00C8466D">
      <w:pPr>
        <w:spacing w:line="276" w:lineRule="auto"/>
      </w:pPr>
      <w:r w:rsidRPr="00FC197B">
        <w:t>Некоторые примеры неисправностей Приоритета 1 (Аварийная ситуация):</w:t>
      </w:r>
    </w:p>
    <w:p w:rsidR="00C8466D" w:rsidRPr="00622D87" w:rsidRDefault="00C8466D" w:rsidP="00BB6BEC">
      <w:pPr>
        <w:pStyle w:val="a3"/>
        <w:numPr>
          <w:ilvl w:val="0"/>
          <w:numId w:val="13"/>
        </w:numPr>
        <w:rPr>
          <w:rFonts w:ascii="Times New Roman" w:hAnsi="Times New Roman"/>
          <w:sz w:val="24"/>
          <w:szCs w:val="24"/>
          <w:lang w:val="ru-RU"/>
        </w:rPr>
      </w:pPr>
      <w:r w:rsidRPr="00622D87">
        <w:rPr>
          <w:rFonts w:ascii="Times New Roman" w:hAnsi="Times New Roman"/>
          <w:sz w:val="24"/>
          <w:szCs w:val="24"/>
          <w:lang w:val="ru-RU"/>
        </w:rPr>
        <w:t>Отказы сетевых элементов, их блоков (модулей)</w:t>
      </w:r>
      <w:r w:rsidR="00622D87">
        <w:rPr>
          <w:rFonts w:ascii="Times New Roman" w:hAnsi="Times New Roman"/>
          <w:sz w:val="24"/>
          <w:szCs w:val="24"/>
          <w:lang w:val="ru-RU"/>
        </w:rPr>
        <w:t xml:space="preserve"> базовой станции</w:t>
      </w:r>
      <w:r w:rsidRPr="00622D87">
        <w:rPr>
          <w:rFonts w:ascii="Times New Roman" w:hAnsi="Times New Roman"/>
          <w:sz w:val="24"/>
          <w:szCs w:val="24"/>
          <w:lang w:val="ru-RU"/>
        </w:rPr>
        <w:t>, влияющие на предоставление сервиса</w:t>
      </w:r>
      <w:r w:rsidR="00622D87">
        <w:rPr>
          <w:rFonts w:ascii="Times New Roman" w:hAnsi="Times New Roman"/>
          <w:sz w:val="24"/>
          <w:szCs w:val="24"/>
          <w:lang w:val="ru-RU"/>
        </w:rPr>
        <w:t>. В зоне покрытия появились области, где сервис не предоставляется;</w:t>
      </w:r>
    </w:p>
    <w:p w:rsidR="00C8466D" w:rsidRPr="00FC197B" w:rsidRDefault="00C8466D" w:rsidP="00C8466D">
      <w:pPr>
        <w:spacing w:line="276" w:lineRule="auto"/>
      </w:pPr>
    </w:p>
    <w:p w:rsidR="00C8466D" w:rsidRPr="007223A9" w:rsidRDefault="00C8466D" w:rsidP="00C8466D">
      <w:pPr>
        <w:spacing w:line="276" w:lineRule="auto"/>
        <w:rPr>
          <w:b/>
          <w:u w:val="single"/>
        </w:rPr>
      </w:pPr>
      <w:r w:rsidRPr="007223A9">
        <w:rPr>
          <w:b/>
          <w:u w:val="single"/>
        </w:rPr>
        <w:t>Приоритет 2</w:t>
      </w:r>
    </w:p>
    <w:p w:rsidR="00C8466D" w:rsidRPr="00FC197B" w:rsidRDefault="00C8466D" w:rsidP="00C8466D">
      <w:pPr>
        <w:spacing w:line="276" w:lineRule="auto"/>
      </w:pPr>
      <w:r w:rsidRPr="00FC197B">
        <w:t xml:space="preserve">Оборудование Заказчика, в значительной степени не работоспособно, что оказывает серьёзное воздействие оказание сервисов Заказчику. </w:t>
      </w:r>
      <w:r w:rsidR="00622D87">
        <w:t>Исполнитель</w:t>
      </w:r>
      <w:r w:rsidRPr="00FC197B">
        <w:t xml:space="preserve"> и Заказчик готовы использовать значительные ресурсы в течение полного рабочего дня.</w:t>
      </w:r>
    </w:p>
    <w:p w:rsidR="00C8466D" w:rsidRPr="00FC197B" w:rsidRDefault="00C8466D" w:rsidP="00C8466D">
      <w:pPr>
        <w:spacing w:line="276" w:lineRule="auto"/>
      </w:pPr>
      <w:r w:rsidRPr="00FC197B">
        <w:t>Некоторые примеры неисправностей Приоритета 2:</w:t>
      </w:r>
    </w:p>
    <w:p w:rsidR="00C8466D" w:rsidRPr="00622D87" w:rsidRDefault="00622D87" w:rsidP="00C8466D">
      <w:pPr>
        <w:pStyle w:val="a3"/>
        <w:numPr>
          <w:ilvl w:val="0"/>
          <w:numId w:val="14"/>
        </w:numPr>
        <w:rPr>
          <w:rFonts w:ascii="Times New Roman" w:hAnsi="Times New Roman"/>
          <w:sz w:val="24"/>
          <w:szCs w:val="24"/>
          <w:lang w:val="ru-RU"/>
        </w:rPr>
      </w:pPr>
      <w:r>
        <w:rPr>
          <w:rFonts w:ascii="Times New Roman" w:hAnsi="Times New Roman"/>
          <w:sz w:val="24"/>
          <w:szCs w:val="24"/>
          <w:lang w:val="ru-RU"/>
        </w:rPr>
        <w:t>Элементы базовой станции вышли из строя, но сервис оказывается за счет смежной базовой станции. При этом наблюдается деградация качества сервиса</w:t>
      </w:r>
      <w:r w:rsidR="00C8466D" w:rsidRPr="00622D87">
        <w:rPr>
          <w:rFonts w:ascii="Times New Roman" w:hAnsi="Times New Roman"/>
          <w:sz w:val="24"/>
          <w:szCs w:val="24"/>
          <w:lang w:val="ru-RU"/>
        </w:rPr>
        <w:t>.</w:t>
      </w:r>
    </w:p>
    <w:p w:rsidR="00C8466D" w:rsidRDefault="00C8466D" w:rsidP="00C8466D">
      <w:pPr>
        <w:spacing w:line="276" w:lineRule="auto"/>
      </w:pPr>
    </w:p>
    <w:p w:rsidR="00622D87" w:rsidRPr="00FC197B" w:rsidRDefault="00622D87" w:rsidP="00C8466D">
      <w:pPr>
        <w:spacing w:line="276" w:lineRule="auto"/>
      </w:pPr>
    </w:p>
    <w:p w:rsidR="00C8466D" w:rsidRPr="007223A9" w:rsidRDefault="00C8466D" w:rsidP="00C8466D">
      <w:pPr>
        <w:spacing w:line="276" w:lineRule="auto"/>
        <w:rPr>
          <w:b/>
          <w:u w:val="single"/>
        </w:rPr>
      </w:pPr>
      <w:r w:rsidRPr="007223A9">
        <w:rPr>
          <w:b/>
          <w:u w:val="single"/>
        </w:rPr>
        <w:lastRenderedPageBreak/>
        <w:t>Приоритет 3</w:t>
      </w:r>
    </w:p>
    <w:p w:rsidR="00C8466D" w:rsidRPr="00FC197B" w:rsidRDefault="00C8466D" w:rsidP="00C8466D">
      <w:pPr>
        <w:spacing w:line="276" w:lineRule="auto"/>
      </w:pPr>
      <w:r w:rsidRPr="00FC197B">
        <w:t xml:space="preserve">Работоспособность Оборудования Заказчика, значительно уменьшилась, но большинство функций сохранено. </w:t>
      </w:r>
    </w:p>
    <w:p w:rsidR="00C8466D" w:rsidRPr="00FC197B" w:rsidRDefault="00C8466D" w:rsidP="00C8466D">
      <w:pPr>
        <w:spacing w:line="276" w:lineRule="auto"/>
      </w:pPr>
      <w:r w:rsidRPr="00FC197B">
        <w:t>Некоторые примеры неисправностей Приоритета 3:</w:t>
      </w:r>
    </w:p>
    <w:p w:rsidR="00C8466D" w:rsidRPr="00C8466D" w:rsidRDefault="00C8466D" w:rsidP="00C8466D">
      <w:pPr>
        <w:pStyle w:val="a3"/>
        <w:numPr>
          <w:ilvl w:val="0"/>
          <w:numId w:val="15"/>
        </w:numPr>
        <w:rPr>
          <w:rFonts w:ascii="Times New Roman" w:hAnsi="Times New Roman"/>
          <w:sz w:val="24"/>
          <w:szCs w:val="24"/>
          <w:lang w:val="ru-RU"/>
        </w:rPr>
      </w:pPr>
      <w:r w:rsidRPr="00C8466D">
        <w:rPr>
          <w:rFonts w:ascii="Times New Roman" w:hAnsi="Times New Roman"/>
          <w:sz w:val="24"/>
          <w:szCs w:val="24"/>
          <w:lang w:val="ru-RU"/>
        </w:rPr>
        <w:t>Потеря возможности генерирования системных рапортов.</w:t>
      </w:r>
    </w:p>
    <w:p w:rsidR="00C8466D" w:rsidRPr="00C8466D" w:rsidRDefault="00C8466D" w:rsidP="00C8466D">
      <w:pPr>
        <w:pStyle w:val="a3"/>
        <w:numPr>
          <w:ilvl w:val="0"/>
          <w:numId w:val="15"/>
        </w:numPr>
        <w:rPr>
          <w:rFonts w:ascii="Times New Roman" w:hAnsi="Times New Roman"/>
          <w:sz w:val="24"/>
          <w:szCs w:val="24"/>
          <w:lang w:val="ru-RU"/>
        </w:rPr>
      </w:pPr>
      <w:r w:rsidRPr="00C8466D">
        <w:rPr>
          <w:rFonts w:ascii="Times New Roman" w:hAnsi="Times New Roman"/>
          <w:sz w:val="24"/>
          <w:szCs w:val="24"/>
          <w:lang w:val="ru-RU"/>
        </w:rPr>
        <w:t>Проблемы, влияющие на администрирование Системы, стандартное обслуживание и диагностику, но не влияющие существенно на предоставление сервиса конечным потребителям.</w:t>
      </w:r>
    </w:p>
    <w:p w:rsidR="00C8466D" w:rsidRPr="007223A9" w:rsidRDefault="00C8466D" w:rsidP="00C8466D">
      <w:pPr>
        <w:pStyle w:val="a3"/>
        <w:numPr>
          <w:ilvl w:val="0"/>
          <w:numId w:val="15"/>
        </w:numPr>
        <w:rPr>
          <w:rFonts w:ascii="Times New Roman" w:hAnsi="Times New Roman"/>
          <w:sz w:val="24"/>
          <w:szCs w:val="24"/>
        </w:rPr>
      </w:pPr>
      <w:proofErr w:type="spellStart"/>
      <w:r w:rsidRPr="007223A9">
        <w:rPr>
          <w:rFonts w:ascii="Times New Roman" w:hAnsi="Times New Roman"/>
          <w:sz w:val="24"/>
          <w:szCs w:val="24"/>
        </w:rPr>
        <w:t>Проблемы</w:t>
      </w:r>
      <w:proofErr w:type="spellEnd"/>
      <w:r w:rsidRPr="007223A9">
        <w:rPr>
          <w:rFonts w:ascii="Times New Roman" w:hAnsi="Times New Roman"/>
          <w:sz w:val="24"/>
          <w:szCs w:val="24"/>
        </w:rPr>
        <w:t xml:space="preserve"> </w:t>
      </w:r>
      <w:proofErr w:type="spellStart"/>
      <w:r w:rsidRPr="007223A9">
        <w:rPr>
          <w:rFonts w:ascii="Times New Roman" w:hAnsi="Times New Roman"/>
          <w:sz w:val="24"/>
          <w:szCs w:val="24"/>
        </w:rPr>
        <w:t>при</w:t>
      </w:r>
      <w:proofErr w:type="spellEnd"/>
      <w:r w:rsidRPr="007223A9">
        <w:rPr>
          <w:rFonts w:ascii="Times New Roman" w:hAnsi="Times New Roman"/>
          <w:sz w:val="24"/>
          <w:szCs w:val="24"/>
        </w:rPr>
        <w:t xml:space="preserve"> </w:t>
      </w:r>
      <w:proofErr w:type="spellStart"/>
      <w:r w:rsidRPr="007223A9">
        <w:rPr>
          <w:rFonts w:ascii="Times New Roman" w:hAnsi="Times New Roman"/>
          <w:sz w:val="24"/>
          <w:szCs w:val="24"/>
        </w:rPr>
        <w:t>выполнении</w:t>
      </w:r>
      <w:proofErr w:type="spellEnd"/>
      <w:r w:rsidRPr="007223A9">
        <w:rPr>
          <w:rFonts w:ascii="Times New Roman" w:hAnsi="Times New Roman"/>
          <w:sz w:val="24"/>
          <w:szCs w:val="24"/>
        </w:rPr>
        <w:t xml:space="preserve"> </w:t>
      </w:r>
      <w:proofErr w:type="spellStart"/>
      <w:r w:rsidRPr="007223A9">
        <w:rPr>
          <w:rFonts w:ascii="Times New Roman" w:hAnsi="Times New Roman"/>
          <w:sz w:val="24"/>
          <w:szCs w:val="24"/>
        </w:rPr>
        <w:t>документированных</w:t>
      </w:r>
      <w:proofErr w:type="spellEnd"/>
      <w:r w:rsidRPr="007223A9">
        <w:rPr>
          <w:rFonts w:ascii="Times New Roman" w:hAnsi="Times New Roman"/>
          <w:sz w:val="24"/>
          <w:szCs w:val="24"/>
        </w:rPr>
        <w:t xml:space="preserve"> </w:t>
      </w:r>
      <w:proofErr w:type="spellStart"/>
      <w:r w:rsidRPr="007223A9">
        <w:rPr>
          <w:rFonts w:ascii="Times New Roman" w:hAnsi="Times New Roman"/>
          <w:sz w:val="24"/>
          <w:szCs w:val="24"/>
        </w:rPr>
        <w:t>процедур</w:t>
      </w:r>
      <w:proofErr w:type="spellEnd"/>
      <w:r w:rsidRPr="007223A9">
        <w:rPr>
          <w:rFonts w:ascii="Times New Roman" w:hAnsi="Times New Roman"/>
          <w:sz w:val="24"/>
          <w:szCs w:val="24"/>
        </w:rPr>
        <w:t xml:space="preserve"> </w:t>
      </w:r>
    </w:p>
    <w:p w:rsidR="00C8466D" w:rsidRPr="00C8466D" w:rsidRDefault="00C8466D" w:rsidP="00C8466D">
      <w:pPr>
        <w:pStyle w:val="a3"/>
        <w:numPr>
          <w:ilvl w:val="0"/>
          <w:numId w:val="15"/>
        </w:numPr>
        <w:rPr>
          <w:rFonts w:ascii="Times New Roman" w:hAnsi="Times New Roman"/>
          <w:sz w:val="24"/>
          <w:szCs w:val="24"/>
          <w:lang w:val="ru-RU"/>
        </w:rPr>
      </w:pPr>
      <w:r w:rsidRPr="00C8466D">
        <w:rPr>
          <w:rFonts w:ascii="Times New Roman" w:hAnsi="Times New Roman"/>
          <w:sz w:val="24"/>
          <w:szCs w:val="24"/>
          <w:lang w:val="ru-RU"/>
        </w:rPr>
        <w:t>Эпизодические нерегулярные сбои в Системе, не приводящие к прерыванию трафика.</w:t>
      </w:r>
    </w:p>
    <w:p w:rsidR="00C8466D" w:rsidRDefault="00C8466D" w:rsidP="00FC197B"/>
    <w:p w:rsidR="00622D87" w:rsidRPr="00622D87" w:rsidRDefault="00622D87" w:rsidP="00622D87">
      <w:pPr>
        <w:pStyle w:val="a3"/>
        <w:numPr>
          <w:ilvl w:val="0"/>
          <w:numId w:val="12"/>
        </w:numPr>
        <w:ind w:left="567" w:hanging="567"/>
        <w:rPr>
          <w:rFonts w:ascii="Times New Roman" w:hAnsi="Times New Roman"/>
          <w:b/>
          <w:sz w:val="24"/>
          <w:szCs w:val="24"/>
          <w:lang w:val="ru-RU"/>
        </w:rPr>
      </w:pPr>
      <w:r w:rsidRPr="00622D87">
        <w:rPr>
          <w:rFonts w:ascii="Times New Roman" w:hAnsi="Times New Roman"/>
          <w:b/>
          <w:sz w:val="24"/>
          <w:szCs w:val="24"/>
          <w:lang w:val="ru-RU"/>
        </w:rPr>
        <w:t>Контрольные сроки обработки проблем д</w:t>
      </w:r>
      <w:r w:rsidRPr="00622D87">
        <w:rPr>
          <w:rFonts w:ascii="Times New Roman" w:eastAsia="Arial" w:hAnsi="Times New Roman"/>
          <w:b/>
          <w:sz w:val="24"/>
          <w:szCs w:val="24"/>
          <w:lang w:val="ru-RU"/>
        </w:rPr>
        <w:t xml:space="preserve">ля </w:t>
      </w:r>
      <w:r>
        <w:rPr>
          <w:rFonts w:ascii="Times New Roman" w:eastAsia="Arial" w:hAnsi="Times New Roman"/>
          <w:b/>
          <w:sz w:val="24"/>
          <w:szCs w:val="24"/>
          <w:lang w:val="ru-RU"/>
        </w:rPr>
        <w:t>радио сети</w:t>
      </w:r>
      <w:r w:rsidRPr="00622D87">
        <w:rPr>
          <w:rFonts w:ascii="Times New Roman" w:eastAsia="Arial" w:hAnsi="Times New Roman"/>
          <w:b/>
          <w:sz w:val="24"/>
          <w:szCs w:val="24"/>
          <w:lang w:val="ru-RU"/>
        </w:rPr>
        <w:t xml:space="preserve"> </w:t>
      </w:r>
      <w:proofErr w:type="spellStart"/>
      <w:r w:rsidRPr="00622D87">
        <w:rPr>
          <w:rFonts w:ascii="Times New Roman" w:eastAsia="Arial" w:hAnsi="Times New Roman"/>
          <w:b/>
          <w:sz w:val="24"/>
          <w:szCs w:val="24"/>
        </w:rPr>
        <w:t>pLTE</w:t>
      </w:r>
      <w:proofErr w:type="spellEnd"/>
      <w:r w:rsidR="00CC7756">
        <w:rPr>
          <w:rFonts w:ascii="Times New Roman" w:eastAsia="Arial" w:hAnsi="Times New Roman"/>
          <w:b/>
          <w:sz w:val="24"/>
          <w:szCs w:val="24"/>
          <w:lang w:val="ru-RU"/>
        </w:rPr>
        <w:t xml:space="preserve"> (</w:t>
      </w:r>
      <w:r w:rsidR="00CC7756">
        <w:rPr>
          <w:rFonts w:ascii="Times New Roman" w:eastAsia="Arial" w:hAnsi="Times New Roman"/>
          <w:b/>
          <w:sz w:val="24"/>
          <w:szCs w:val="24"/>
        </w:rPr>
        <w:t>SLA</w:t>
      </w:r>
      <w:r w:rsidR="00CC7756" w:rsidRPr="00CC7756">
        <w:rPr>
          <w:rFonts w:ascii="Times New Roman" w:eastAsia="Arial" w:hAnsi="Times New Roman"/>
          <w:b/>
          <w:sz w:val="24"/>
          <w:szCs w:val="24"/>
          <w:lang w:val="ru-RU"/>
        </w:rPr>
        <w:t>)</w:t>
      </w:r>
    </w:p>
    <w:p w:rsidR="00732DEC" w:rsidRPr="00622D87" w:rsidRDefault="00732DEC" w:rsidP="00622D87">
      <w:pPr>
        <w:pStyle w:val="a3"/>
        <w:numPr>
          <w:ilvl w:val="1"/>
          <w:numId w:val="12"/>
        </w:numPr>
        <w:ind w:left="567" w:hanging="567"/>
        <w:rPr>
          <w:rFonts w:ascii="Times New Roman" w:hAnsi="Times New Roman"/>
          <w:sz w:val="24"/>
          <w:szCs w:val="24"/>
        </w:rPr>
      </w:pPr>
      <w:r w:rsidRPr="00622D87">
        <w:rPr>
          <w:rFonts w:ascii="Times New Roman" w:eastAsia="Arial" w:hAnsi="Times New Roman"/>
          <w:sz w:val="24"/>
          <w:szCs w:val="24"/>
          <w:lang w:val="ru-RU"/>
        </w:rPr>
        <w:t xml:space="preserve">Сроки устранения инцидентов на радио сети. </w:t>
      </w:r>
      <w:r w:rsidRPr="00622D87">
        <w:rPr>
          <w:rFonts w:ascii="Times New Roman" w:eastAsia="Arial" w:hAnsi="Times New Roman"/>
          <w:sz w:val="24"/>
          <w:szCs w:val="24"/>
        </w:rPr>
        <w:t>SLA АВР</w:t>
      </w:r>
    </w:p>
    <w:p w:rsidR="00732DEC" w:rsidRPr="00FC197B" w:rsidRDefault="00732DEC" w:rsidP="00622D87">
      <w:pPr>
        <w:spacing w:line="276" w:lineRule="auto"/>
        <w:ind w:firstLine="567"/>
        <w:jc w:val="both"/>
      </w:pPr>
      <w:r w:rsidRPr="00FC197B">
        <w:t>В Таблице ниже определены периоды времени, в течение которых должны устраняться аварийные ситуации в рамках данного Договора. Указанные в таблице периоды времени измеряются с момента возникновения аварийной ситуации до момента ее устранения. Время устранения аварийной ситуации измеряется от возникновения ситуации (обычно сообщение об аварии) до момента закрытия сообщения об аварийной ситуации (TT). Исполнитель основывает измерения на данных сообщений об аварийных ситуациях (ТТ) и данных системы мониторинга. В таблице указано общее суммарное время, которое требуется для устранения данной аварийной ситуации</w:t>
      </w:r>
      <w:r w:rsidR="007D1C72">
        <w:t xml:space="preserve"> включая время на прибытие на объект</w:t>
      </w:r>
      <w:r w:rsidRPr="00FC197B">
        <w:t>. Все функциональные подразделения, связанные с обслуживанием Сети, должны обеспечивать выполнение данных целевых значений времени.</w:t>
      </w:r>
    </w:p>
    <w:p w:rsidR="00622D87" w:rsidRDefault="00622D87" w:rsidP="00FC197B"/>
    <w:p w:rsidR="00732DEC" w:rsidRPr="00FC197B" w:rsidRDefault="00732DEC" w:rsidP="00FC197B">
      <w:r w:rsidRPr="00FC197B">
        <w:t xml:space="preserve">Таблица. Время восстановления работоспособности на мобильной сети - целевые показатели </w:t>
      </w:r>
    </w:p>
    <w:p w:rsidR="00732DEC" w:rsidRDefault="00732DEC" w:rsidP="00FC197B"/>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86"/>
        <w:gridCol w:w="3119"/>
        <w:gridCol w:w="2976"/>
      </w:tblGrid>
      <w:tr w:rsidR="00CC7756" w:rsidRPr="003E69EE" w:rsidTr="009F5C0C">
        <w:trPr>
          <w:trHeight w:val="514"/>
        </w:trPr>
        <w:tc>
          <w:tcPr>
            <w:tcW w:w="9781" w:type="dxa"/>
            <w:gridSpan w:val="3"/>
            <w:vAlign w:val="center"/>
          </w:tcPr>
          <w:p w:rsidR="00CC7756" w:rsidRPr="003E69EE" w:rsidRDefault="00CC7756" w:rsidP="009F5C0C">
            <w:pPr>
              <w:jc w:val="center"/>
              <w:rPr>
                <w:b/>
              </w:rPr>
            </w:pPr>
            <w:r w:rsidRPr="003E69EE">
              <w:rPr>
                <w:b/>
              </w:rPr>
              <w:t>Целевое время восстановления работоспособности</w:t>
            </w:r>
            <w:r>
              <w:rPr>
                <w:b/>
              </w:rPr>
              <w:t xml:space="preserve"> 24/7</w:t>
            </w:r>
          </w:p>
        </w:tc>
      </w:tr>
      <w:tr w:rsidR="00CC7756" w:rsidRPr="00FC197B" w:rsidTr="009F5C0C">
        <w:trPr>
          <w:trHeight w:val="553"/>
        </w:trPr>
        <w:tc>
          <w:tcPr>
            <w:tcW w:w="3686" w:type="dxa"/>
            <w:shd w:val="clear" w:color="auto" w:fill="FFFF00"/>
            <w:vAlign w:val="center"/>
          </w:tcPr>
          <w:p w:rsidR="00CC7756" w:rsidRPr="00FC197B" w:rsidRDefault="00CC7756" w:rsidP="009F5C0C">
            <w:pPr>
              <w:jc w:val="center"/>
            </w:pPr>
            <w:r w:rsidRPr="00FC197B">
              <w:t>Приоритет 1</w:t>
            </w:r>
          </w:p>
        </w:tc>
        <w:tc>
          <w:tcPr>
            <w:tcW w:w="3119" w:type="dxa"/>
            <w:shd w:val="clear" w:color="auto" w:fill="FFFF00"/>
            <w:vAlign w:val="center"/>
          </w:tcPr>
          <w:p w:rsidR="00CC7756" w:rsidRPr="00FC197B" w:rsidRDefault="00CC7756" w:rsidP="009F5C0C">
            <w:pPr>
              <w:jc w:val="center"/>
              <w:rPr>
                <w:rFonts w:eastAsia="Arial Unicode MS"/>
              </w:rPr>
            </w:pPr>
            <w:r w:rsidRPr="00FC197B">
              <w:t>Приоритет 2</w:t>
            </w:r>
          </w:p>
        </w:tc>
        <w:tc>
          <w:tcPr>
            <w:tcW w:w="2976" w:type="dxa"/>
            <w:shd w:val="clear" w:color="auto" w:fill="FFFF00"/>
            <w:vAlign w:val="center"/>
          </w:tcPr>
          <w:p w:rsidR="00CC7756" w:rsidRPr="00FC197B" w:rsidRDefault="00CC7756" w:rsidP="009F5C0C">
            <w:pPr>
              <w:jc w:val="center"/>
              <w:rPr>
                <w:rFonts w:eastAsia="Arial Unicode MS"/>
              </w:rPr>
            </w:pPr>
            <w:r w:rsidRPr="00FC197B">
              <w:t>Приоритет 3</w:t>
            </w:r>
          </w:p>
        </w:tc>
      </w:tr>
      <w:tr w:rsidR="00CC7756" w:rsidRPr="00FC197B" w:rsidTr="009F5C0C">
        <w:trPr>
          <w:trHeight w:val="514"/>
        </w:trPr>
        <w:tc>
          <w:tcPr>
            <w:tcW w:w="3686" w:type="dxa"/>
            <w:shd w:val="clear" w:color="auto" w:fill="FFFF00"/>
            <w:vAlign w:val="center"/>
          </w:tcPr>
          <w:p w:rsidR="00CC7756" w:rsidRPr="00FC197B" w:rsidRDefault="00CC7756" w:rsidP="009F5C0C">
            <w:pPr>
              <w:jc w:val="center"/>
            </w:pPr>
            <w:r w:rsidRPr="00FC197B">
              <w:t>Не более 5 ч</w:t>
            </w:r>
          </w:p>
        </w:tc>
        <w:tc>
          <w:tcPr>
            <w:tcW w:w="3119" w:type="dxa"/>
            <w:shd w:val="clear" w:color="auto" w:fill="FFFF00"/>
            <w:vAlign w:val="center"/>
          </w:tcPr>
          <w:p w:rsidR="00CC7756" w:rsidRPr="00FC197B" w:rsidRDefault="00CC7756" w:rsidP="009F5C0C">
            <w:pPr>
              <w:jc w:val="center"/>
            </w:pPr>
            <w:r w:rsidRPr="00FC197B">
              <w:t>Не более 24 ч</w:t>
            </w:r>
          </w:p>
        </w:tc>
        <w:tc>
          <w:tcPr>
            <w:tcW w:w="2976" w:type="dxa"/>
            <w:shd w:val="clear" w:color="auto" w:fill="FFFF00"/>
            <w:vAlign w:val="center"/>
          </w:tcPr>
          <w:p w:rsidR="00CC7756" w:rsidRPr="00FC197B" w:rsidRDefault="00CC7756" w:rsidP="009F5C0C">
            <w:pPr>
              <w:jc w:val="center"/>
            </w:pPr>
            <w:r w:rsidRPr="00FC197B">
              <w:t>Не более 72 ч</w:t>
            </w:r>
          </w:p>
        </w:tc>
      </w:tr>
      <w:tr w:rsidR="00CC7756" w:rsidRPr="00FC197B" w:rsidTr="009F5C0C">
        <w:trPr>
          <w:trHeight w:val="514"/>
        </w:trPr>
        <w:tc>
          <w:tcPr>
            <w:tcW w:w="9781" w:type="dxa"/>
            <w:gridSpan w:val="3"/>
            <w:shd w:val="clear" w:color="auto" w:fill="FFFF00"/>
            <w:vAlign w:val="center"/>
          </w:tcPr>
          <w:p w:rsidR="00CC7756" w:rsidRPr="00FC197B" w:rsidRDefault="00CC7756" w:rsidP="009F5C0C">
            <w:pPr>
              <w:jc w:val="center"/>
            </w:pPr>
            <w:r w:rsidRPr="00E42006">
              <w:t xml:space="preserve">Достижение заданных показателей эффективности (KPI) </w:t>
            </w:r>
            <w:r w:rsidRPr="00E42006">
              <w:tab/>
              <w:t>9</w:t>
            </w:r>
            <w:r>
              <w:t>5</w:t>
            </w:r>
            <w:r w:rsidRPr="00E42006">
              <w:t>%</w:t>
            </w:r>
          </w:p>
        </w:tc>
      </w:tr>
    </w:tbl>
    <w:p w:rsidR="00CC7756" w:rsidRPr="00FC197B" w:rsidRDefault="00CC7756" w:rsidP="00FC197B"/>
    <w:p w:rsidR="00732DEC" w:rsidRPr="00FC197B" w:rsidRDefault="00732DEC" w:rsidP="00FC197B"/>
    <w:p w:rsidR="00732DEC" w:rsidRPr="00622D87" w:rsidRDefault="00732DEC" w:rsidP="00622D87">
      <w:pPr>
        <w:pStyle w:val="a3"/>
        <w:numPr>
          <w:ilvl w:val="1"/>
          <w:numId w:val="12"/>
        </w:numPr>
        <w:ind w:left="567" w:hanging="567"/>
        <w:rPr>
          <w:rFonts w:ascii="Times New Roman" w:eastAsiaTheme="minorEastAsia" w:hAnsi="Times New Roman"/>
          <w:sz w:val="24"/>
          <w:szCs w:val="24"/>
        </w:rPr>
      </w:pPr>
      <w:proofErr w:type="spellStart"/>
      <w:r w:rsidRPr="00622D87">
        <w:rPr>
          <w:rFonts w:ascii="Times New Roman" w:hAnsi="Times New Roman"/>
          <w:sz w:val="24"/>
          <w:szCs w:val="24"/>
        </w:rPr>
        <w:t>Методика</w:t>
      </w:r>
      <w:proofErr w:type="spellEnd"/>
      <w:r w:rsidRPr="00622D87">
        <w:rPr>
          <w:rFonts w:ascii="Times New Roman" w:hAnsi="Times New Roman"/>
          <w:sz w:val="24"/>
          <w:szCs w:val="24"/>
        </w:rPr>
        <w:t xml:space="preserve"> </w:t>
      </w:r>
      <w:proofErr w:type="spellStart"/>
      <w:r w:rsidRPr="00622D87">
        <w:rPr>
          <w:rFonts w:ascii="Times New Roman" w:hAnsi="Times New Roman"/>
          <w:sz w:val="24"/>
          <w:szCs w:val="24"/>
        </w:rPr>
        <w:t>расчета</w:t>
      </w:r>
      <w:proofErr w:type="spellEnd"/>
      <w:r w:rsidRPr="00622D87">
        <w:rPr>
          <w:rFonts w:ascii="Times New Roman" w:hAnsi="Times New Roman"/>
          <w:sz w:val="24"/>
          <w:szCs w:val="24"/>
        </w:rPr>
        <w:t xml:space="preserve"> KPI </w:t>
      </w:r>
      <w:r w:rsidR="00622D87" w:rsidRPr="00622D87">
        <w:rPr>
          <w:rFonts w:ascii="Times New Roman" w:hAnsi="Times New Roman"/>
          <w:sz w:val="24"/>
          <w:szCs w:val="24"/>
          <w:lang w:val="ru-RU"/>
        </w:rPr>
        <w:t xml:space="preserve"> </w:t>
      </w:r>
      <w:r w:rsidRPr="00622D87">
        <w:rPr>
          <w:rFonts w:ascii="Times New Roman" w:hAnsi="Times New Roman"/>
          <w:sz w:val="24"/>
          <w:szCs w:val="24"/>
        </w:rPr>
        <w:t>(АВР</w:t>
      </w:r>
      <w:r w:rsidRPr="00622D87">
        <w:rPr>
          <w:rFonts w:ascii="Times New Roman" w:eastAsiaTheme="minorEastAsia" w:hAnsi="Times New Roman"/>
          <w:sz w:val="24"/>
          <w:szCs w:val="24"/>
        </w:rPr>
        <w:t>)</w:t>
      </w:r>
    </w:p>
    <w:p w:rsidR="00732DEC" w:rsidRPr="00622D87" w:rsidRDefault="00732DEC" w:rsidP="00622D87">
      <w:pPr>
        <w:spacing w:line="276" w:lineRule="auto"/>
        <w:rPr>
          <w:b/>
        </w:rPr>
      </w:pPr>
      <w:r w:rsidRPr="00622D87">
        <w:rPr>
          <w:b/>
        </w:rPr>
        <w:t>Детальное описание KPI:</w:t>
      </w:r>
    </w:p>
    <w:p w:rsidR="00732DEC" w:rsidRPr="00FC197B" w:rsidRDefault="00732DEC" w:rsidP="00622D87">
      <w:pPr>
        <w:spacing w:line="276" w:lineRule="auto"/>
      </w:pPr>
      <w:r w:rsidRPr="00FC197B">
        <w:t xml:space="preserve">Значение данного показателя определяется как процентное отношение </w:t>
      </w:r>
      <w:proofErr w:type="gramStart"/>
      <w:r w:rsidRPr="00FC197B">
        <w:t>количества</w:t>
      </w:r>
      <w:proofErr w:type="gramEnd"/>
      <w:r w:rsidRPr="00FC197B">
        <w:t xml:space="preserve"> фактически проведенного АВР с соблюдением SLA за определенный временной промежуток времени и количества переданных АВР, SLA по которым истекает в отчетном периоде. </w:t>
      </w:r>
    </w:p>
    <w:p w:rsidR="00732DEC" w:rsidRDefault="00732DEC" w:rsidP="00622D87">
      <w:pPr>
        <w:spacing w:line="276" w:lineRule="auto"/>
      </w:pPr>
      <w:r w:rsidRPr="00FC197B">
        <w:t>Исполнитель отвечает за измерение значения и определение степени выполнения на основе данных ИС.</w:t>
      </w:r>
    </w:p>
    <w:p w:rsidR="00520F29" w:rsidRDefault="00520F29" w:rsidP="00622D87">
      <w:pPr>
        <w:spacing w:line="276" w:lineRule="auto"/>
      </w:pPr>
    </w:p>
    <w:p w:rsidR="00520F29" w:rsidRDefault="00520F29" w:rsidP="00622D87">
      <w:pPr>
        <w:spacing w:line="276" w:lineRule="auto"/>
      </w:pPr>
    </w:p>
    <w:p w:rsidR="00520F29" w:rsidRDefault="00520F29" w:rsidP="00622D87">
      <w:pPr>
        <w:spacing w:line="276" w:lineRule="auto"/>
      </w:pPr>
    </w:p>
    <w:p w:rsidR="00520F29" w:rsidRDefault="00520F29" w:rsidP="00622D87">
      <w:pPr>
        <w:spacing w:line="276" w:lineRule="auto"/>
      </w:pPr>
    </w:p>
    <w:p w:rsidR="00520F29" w:rsidRDefault="00520F29" w:rsidP="00622D87">
      <w:pPr>
        <w:spacing w:line="276" w:lineRule="auto"/>
      </w:pPr>
    </w:p>
    <w:p w:rsidR="00520F29" w:rsidRDefault="00520F29" w:rsidP="00622D87">
      <w:pPr>
        <w:spacing w:line="276" w:lineRule="auto"/>
      </w:pPr>
    </w:p>
    <w:p w:rsidR="00520F29" w:rsidRPr="00FC197B" w:rsidRDefault="00520F29" w:rsidP="00622D87">
      <w:pPr>
        <w:spacing w:line="276" w:lineRule="auto"/>
      </w:pPr>
    </w:p>
    <w:p w:rsidR="00732DEC" w:rsidRPr="00520F29" w:rsidRDefault="00732DEC" w:rsidP="00622D87">
      <w:pPr>
        <w:spacing w:line="276" w:lineRule="auto"/>
        <w:rPr>
          <w:b/>
        </w:rPr>
      </w:pPr>
      <w:r w:rsidRPr="00520F29">
        <w:rPr>
          <w:b/>
        </w:rPr>
        <w:t xml:space="preserve">Формула </w:t>
      </w:r>
      <w:proofErr w:type="gramStart"/>
      <w:r w:rsidRPr="00520F29">
        <w:rPr>
          <w:b/>
        </w:rPr>
        <w:t>расчета  АВР</w:t>
      </w:r>
      <w:proofErr w:type="gramEnd"/>
      <w:r w:rsidRPr="00520F29">
        <w:rPr>
          <w:b/>
        </w:rPr>
        <w:t>:</w:t>
      </w:r>
    </w:p>
    <w:p w:rsidR="00732DEC" w:rsidRPr="00FC197B" w:rsidRDefault="00732DEC" w:rsidP="00FC197B">
      <m:oMathPara>
        <m:oMath>
          <m:r>
            <w:rPr>
              <w:rFonts w:ascii="Cambria Math" w:hAnsi="Cambria Math"/>
            </w:rPr>
            <m:t xml:space="preserve">АВР= </m:t>
          </m:r>
          <m:f>
            <m:fPr>
              <m:ctrlPr>
                <w:rPr>
                  <w:rFonts w:ascii="Cambria Math" w:hAnsi="Cambria Math"/>
                  <w:i/>
                </w:rPr>
              </m:ctrlPr>
            </m:fPr>
            <m:num>
              <m:sSubSup>
                <m:sSubSupPr>
                  <m:ctrlPr>
                    <w:rPr>
                      <w:rFonts w:ascii="Cambria Math" w:hAnsi="Cambria Math"/>
                      <w:i/>
                    </w:rPr>
                  </m:ctrlPr>
                </m:sSubSupPr>
                <m:e>
                  <m:r>
                    <w:rPr>
                      <w:rFonts w:ascii="Cambria Math" w:hAnsi="Cambria Math"/>
                    </w:rPr>
                    <m:t>∑</m:t>
                  </m:r>
                </m:e>
                <m:sub>
                  <m:r>
                    <w:rPr>
                      <w:rFonts w:ascii="Cambria Math" w:hAnsi="Cambria Math"/>
                    </w:rPr>
                    <m:t>i=n</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вып АВР SLA i</m:t>
                  </m:r>
                </m:sub>
              </m:sSub>
            </m:num>
            <m:den>
              <m:sSubSup>
                <m:sSubSupPr>
                  <m:ctrlPr>
                    <w:rPr>
                      <w:rFonts w:ascii="Cambria Math" w:hAnsi="Cambria Math"/>
                      <w:i/>
                    </w:rPr>
                  </m:ctrlPr>
                </m:sSubSupPr>
                <m:e>
                  <m:r>
                    <w:rPr>
                      <w:rFonts w:ascii="Cambria Math" w:hAnsi="Cambria Math"/>
                    </w:rPr>
                    <m:t>∑</m:t>
                  </m:r>
                </m:e>
                <m:sub>
                  <m:r>
                    <w:rPr>
                      <w:rFonts w:ascii="Cambria Math" w:hAnsi="Cambria Math"/>
                    </w:rPr>
                    <m:t>i=n</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передан АВР i</m:t>
                  </m:r>
                </m:sub>
              </m:sSub>
            </m:den>
          </m:f>
          <m:r>
            <w:rPr>
              <w:rFonts w:ascii="Cambria Math" w:hAnsi="Cambria Math"/>
            </w:rPr>
            <m:t>*100%</m:t>
          </m:r>
        </m:oMath>
      </m:oMathPara>
    </w:p>
    <w:p w:rsidR="00732DEC" w:rsidRPr="00FC197B" w:rsidRDefault="00732DEC" w:rsidP="00FC197B"/>
    <w:p w:rsidR="00732DEC" w:rsidRPr="00FC197B" w:rsidRDefault="00732DEC" w:rsidP="00FC197B"/>
    <w:p w:rsidR="00732DEC" w:rsidRPr="00FC197B" w:rsidRDefault="00732DEC" w:rsidP="00FC197B">
      <w:r w:rsidRPr="00FC197B">
        <w:t>n – отчетный месяц (1-12);</w:t>
      </w:r>
    </w:p>
    <w:p w:rsidR="00732DEC" w:rsidRPr="00FC197B" w:rsidRDefault="00A07FB1" w:rsidP="00FC197B">
      <m:oMath>
        <m:sSubSup>
          <m:sSubSupPr>
            <m:ctrlPr>
              <w:rPr>
                <w:rFonts w:ascii="Cambria Math" w:hAnsi="Cambria Math"/>
                <w:i/>
              </w:rPr>
            </m:ctrlPr>
          </m:sSubSupPr>
          <m:e>
            <m:r>
              <w:rPr>
                <w:rFonts w:ascii="Cambria Math" w:hAnsi="Cambria Math"/>
              </w:rPr>
              <m:t>∑</m:t>
            </m:r>
          </m:e>
          <m:sub>
            <m:r>
              <w:rPr>
                <w:rFonts w:ascii="Cambria Math" w:hAnsi="Cambria Math"/>
              </w:rPr>
              <m:t>i=n</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вып АВР SLA i</m:t>
            </m:r>
          </m:sub>
        </m:sSub>
      </m:oMath>
      <w:r w:rsidR="00732DEC" w:rsidRPr="00FC197B">
        <w:t xml:space="preserve"> – сумма всех выполненных АВР с соблюдением </w:t>
      </w:r>
      <w:proofErr w:type="gramStart"/>
      <w:r w:rsidR="00732DEC" w:rsidRPr="00FC197B">
        <w:t>SLA  на</w:t>
      </w:r>
      <w:proofErr w:type="gramEnd"/>
      <w:r w:rsidR="00732DEC" w:rsidRPr="00FC197B">
        <w:t xml:space="preserve"> сети в отчетный месяц;</w:t>
      </w:r>
    </w:p>
    <w:p w:rsidR="00732DEC" w:rsidRPr="00FC197B" w:rsidRDefault="00A07FB1" w:rsidP="00FC197B">
      <m:oMath>
        <m:sSubSup>
          <m:sSubSupPr>
            <m:ctrlPr>
              <w:rPr>
                <w:rFonts w:ascii="Cambria Math" w:hAnsi="Cambria Math"/>
                <w:i/>
              </w:rPr>
            </m:ctrlPr>
          </m:sSubSupPr>
          <m:e>
            <m:r>
              <w:rPr>
                <w:rFonts w:ascii="Cambria Math" w:hAnsi="Cambria Math"/>
              </w:rPr>
              <m:t>∑</m:t>
            </m:r>
          </m:e>
          <m:sub>
            <m:r>
              <w:rPr>
                <w:rFonts w:ascii="Cambria Math" w:hAnsi="Cambria Math"/>
              </w:rPr>
              <m:t>i=т</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 xml:space="preserve"> передан АВР i</m:t>
            </m:r>
          </m:sub>
        </m:sSub>
      </m:oMath>
      <w:r w:rsidR="00732DEC" w:rsidRPr="00FC197B">
        <w:t xml:space="preserve"> - сумма всех переданных </w:t>
      </w:r>
      <w:proofErr w:type="gramStart"/>
      <w:r w:rsidR="00732DEC" w:rsidRPr="00FC197B">
        <w:t>АВР  на</w:t>
      </w:r>
      <w:proofErr w:type="gramEnd"/>
      <w:r w:rsidR="00732DEC" w:rsidRPr="00FC197B">
        <w:t xml:space="preserve"> сети в отчетный месяц, SLA по которым истекает в отчетном месяце.;</w:t>
      </w:r>
    </w:p>
    <w:p w:rsidR="00732DEC" w:rsidRPr="00FC197B" w:rsidRDefault="00732DEC" w:rsidP="00FC197B">
      <w:r w:rsidRPr="00FC197B">
        <w:t xml:space="preserve">Значение  </w:t>
      </w:r>
      <m:oMath>
        <m:r>
          <w:rPr>
            <w:rFonts w:ascii="Cambria Math" w:hAnsi="Cambria Math"/>
          </w:rPr>
          <m:t>АВР</m:t>
        </m:r>
      </m:oMath>
      <w:r w:rsidRPr="00FC197B">
        <w:t xml:space="preserve"> вычисляется с точностью до 1 (одного) знака после запятой.</w:t>
      </w:r>
    </w:p>
    <w:p w:rsidR="00732DEC" w:rsidRPr="00FC197B" w:rsidRDefault="00732DEC" w:rsidP="00FC197B"/>
    <w:p w:rsidR="00732DEC" w:rsidRPr="00520F29" w:rsidRDefault="00732DEC" w:rsidP="00520F29">
      <w:pPr>
        <w:pStyle w:val="a3"/>
        <w:numPr>
          <w:ilvl w:val="0"/>
          <w:numId w:val="12"/>
        </w:numPr>
        <w:ind w:left="567" w:hanging="567"/>
        <w:rPr>
          <w:rFonts w:ascii="Times New Roman" w:eastAsia="Arial" w:hAnsi="Times New Roman"/>
          <w:b/>
          <w:sz w:val="24"/>
          <w:szCs w:val="24"/>
        </w:rPr>
      </w:pPr>
      <w:r w:rsidRPr="00520F29">
        <w:rPr>
          <w:rFonts w:ascii="Times New Roman" w:eastAsia="Arial" w:hAnsi="Times New Roman"/>
          <w:b/>
          <w:sz w:val="24"/>
          <w:szCs w:val="24"/>
        </w:rPr>
        <w:t xml:space="preserve">ТО </w:t>
      </w:r>
      <w:proofErr w:type="spellStart"/>
      <w:r w:rsidRPr="00520F29">
        <w:rPr>
          <w:rFonts w:ascii="Times New Roman" w:eastAsia="Arial" w:hAnsi="Times New Roman"/>
          <w:b/>
          <w:sz w:val="24"/>
          <w:szCs w:val="24"/>
        </w:rPr>
        <w:t>Сети</w:t>
      </w:r>
      <w:proofErr w:type="spellEnd"/>
      <w:r w:rsidRPr="00520F29">
        <w:rPr>
          <w:rFonts w:ascii="Times New Roman" w:eastAsia="Arial" w:hAnsi="Times New Roman"/>
          <w:b/>
          <w:sz w:val="24"/>
          <w:szCs w:val="24"/>
        </w:rPr>
        <w:t xml:space="preserve"> </w:t>
      </w:r>
      <w:proofErr w:type="spellStart"/>
      <w:r w:rsidRPr="00520F29">
        <w:rPr>
          <w:rFonts w:ascii="Times New Roman" w:eastAsia="Arial" w:hAnsi="Times New Roman"/>
          <w:b/>
          <w:sz w:val="24"/>
          <w:szCs w:val="24"/>
        </w:rPr>
        <w:t>связи</w:t>
      </w:r>
      <w:proofErr w:type="spellEnd"/>
    </w:p>
    <w:p w:rsidR="00732DEC" w:rsidRPr="00520F29" w:rsidRDefault="00732DEC" w:rsidP="00520F29">
      <w:pPr>
        <w:pStyle w:val="a3"/>
        <w:numPr>
          <w:ilvl w:val="1"/>
          <w:numId w:val="12"/>
        </w:numPr>
        <w:ind w:left="567" w:hanging="567"/>
        <w:rPr>
          <w:rFonts w:ascii="Times New Roman" w:hAnsi="Times New Roman"/>
          <w:sz w:val="24"/>
          <w:szCs w:val="24"/>
        </w:rPr>
      </w:pPr>
      <w:r w:rsidRPr="00520F29">
        <w:rPr>
          <w:rFonts w:ascii="Times New Roman" w:hAnsi="Times New Roman"/>
          <w:sz w:val="24"/>
          <w:szCs w:val="24"/>
        </w:rPr>
        <w:t xml:space="preserve">SLA </w:t>
      </w:r>
      <w:proofErr w:type="spellStart"/>
      <w:r w:rsidRPr="00520F29">
        <w:rPr>
          <w:rFonts w:ascii="Times New Roman" w:hAnsi="Times New Roman"/>
          <w:sz w:val="24"/>
          <w:szCs w:val="24"/>
        </w:rPr>
        <w:t>выполнение</w:t>
      </w:r>
      <w:proofErr w:type="spellEnd"/>
      <w:r w:rsidRPr="00520F29">
        <w:rPr>
          <w:rFonts w:ascii="Times New Roman" w:hAnsi="Times New Roman"/>
          <w:sz w:val="24"/>
          <w:szCs w:val="24"/>
        </w:rPr>
        <w:t xml:space="preserve"> ТО:</w:t>
      </w:r>
    </w:p>
    <w:p w:rsidR="00732DEC" w:rsidRPr="00FC197B" w:rsidRDefault="00732DEC" w:rsidP="00520F29">
      <w:pPr>
        <w:spacing w:line="276" w:lineRule="auto"/>
        <w:ind w:firstLine="567"/>
      </w:pPr>
      <w:r w:rsidRPr="00FC197B">
        <w:t>Выполнение и предоставление отчета по ТО – согласно утвержденному ПГ в рамках отчетного месяца. (отв. Исполнитель)</w:t>
      </w:r>
    </w:p>
    <w:p w:rsidR="00732DEC" w:rsidRPr="00FC197B" w:rsidRDefault="00732DEC" w:rsidP="00520F29">
      <w:pPr>
        <w:spacing w:line="276" w:lineRule="auto"/>
        <w:ind w:firstLine="567"/>
      </w:pPr>
      <w:r w:rsidRPr="00FC197B">
        <w:t>Проверка отчета и выставление замечаний по ТО – 14 календарных дней с момента получения отчета. (отв. Заказчик)</w:t>
      </w:r>
    </w:p>
    <w:p w:rsidR="00732DEC" w:rsidRPr="00FC197B" w:rsidRDefault="00732DEC" w:rsidP="00520F29">
      <w:pPr>
        <w:spacing w:line="276" w:lineRule="auto"/>
        <w:ind w:firstLine="567"/>
      </w:pPr>
      <w:r w:rsidRPr="00FC197B">
        <w:t xml:space="preserve">Устранение замечаний по ТО, в том числе и выезд </w:t>
      </w:r>
      <w:proofErr w:type="gramStart"/>
      <w:r w:rsidRPr="00FC197B">
        <w:t>для устранение</w:t>
      </w:r>
      <w:proofErr w:type="gramEnd"/>
      <w:r w:rsidRPr="00FC197B">
        <w:t xml:space="preserve"> замечаний, с учетом предоставления исправленного отчета – 14 календарных дней (отв. Исполнитель)</w:t>
      </w:r>
    </w:p>
    <w:p w:rsidR="00732DEC" w:rsidRPr="00FC197B" w:rsidRDefault="00732DEC" w:rsidP="00520F29">
      <w:pPr>
        <w:spacing w:line="276" w:lineRule="auto"/>
        <w:ind w:firstLine="567"/>
      </w:pPr>
      <w:r w:rsidRPr="00FC197B">
        <w:t>Повторная проверка отчета – 7 календарных дней (отв. Заказчик)</w:t>
      </w:r>
    </w:p>
    <w:p w:rsidR="00732DEC" w:rsidRPr="00FC197B" w:rsidRDefault="00732DEC" w:rsidP="00520F29">
      <w:pPr>
        <w:spacing w:line="276" w:lineRule="auto"/>
        <w:ind w:firstLine="567"/>
      </w:pPr>
      <w:r w:rsidRPr="00FC197B">
        <w:t>Гарантия на ТО -1 год, устранение замечаний Исполнителем в течении 1 месяца после предъявления претензий Заказчиком выявленные в ходе первого посещения сайта после ТО. (При оценке принимается срок проведения ТО и внешнее воздействие на сайт в ходе эксплуатации)</w:t>
      </w:r>
    </w:p>
    <w:p w:rsidR="00732DEC" w:rsidRPr="00FC197B" w:rsidRDefault="00732DEC" w:rsidP="00520F29">
      <w:pPr>
        <w:spacing w:line="276" w:lineRule="auto"/>
      </w:pPr>
    </w:p>
    <w:p w:rsidR="00732DEC" w:rsidRPr="00520F29" w:rsidRDefault="00732DEC" w:rsidP="00520F29">
      <w:pPr>
        <w:pStyle w:val="a3"/>
        <w:numPr>
          <w:ilvl w:val="1"/>
          <w:numId w:val="12"/>
        </w:numPr>
        <w:ind w:left="567" w:hanging="567"/>
        <w:rPr>
          <w:rFonts w:ascii="Times New Roman" w:hAnsi="Times New Roman"/>
          <w:sz w:val="24"/>
          <w:szCs w:val="24"/>
        </w:rPr>
      </w:pPr>
      <w:proofErr w:type="spellStart"/>
      <w:r w:rsidRPr="00520F29">
        <w:rPr>
          <w:rFonts w:ascii="Times New Roman" w:hAnsi="Times New Roman"/>
          <w:sz w:val="24"/>
          <w:szCs w:val="24"/>
        </w:rPr>
        <w:t>Методика</w:t>
      </w:r>
      <w:proofErr w:type="spellEnd"/>
      <w:r w:rsidRPr="00520F29">
        <w:rPr>
          <w:rFonts w:ascii="Times New Roman" w:hAnsi="Times New Roman"/>
          <w:sz w:val="24"/>
          <w:szCs w:val="24"/>
        </w:rPr>
        <w:t xml:space="preserve"> </w:t>
      </w:r>
      <w:proofErr w:type="spellStart"/>
      <w:r w:rsidRPr="00520F29">
        <w:rPr>
          <w:rFonts w:ascii="Times New Roman" w:hAnsi="Times New Roman"/>
          <w:sz w:val="24"/>
          <w:szCs w:val="24"/>
        </w:rPr>
        <w:t>расчета</w:t>
      </w:r>
      <w:proofErr w:type="spellEnd"/>
      <w:r w:rsidRPr="00520F29">
        <w:rPr>
          <w:rFonts w:ascii="Times New Roman" w:hAnsi="Times New Roman"/>
          <w:sz w:val="24"/>
          <w:szCs w:val="24"/>
        </w:rPr>
        <w:t xml:space="preserve"> KPI </w:t>
      </w:r>
    </w:p>
    <w:p w:rsidR="00732DEC" w:rsidRPr="00FC197B" w:rsidRDefault="00732DEC" w:rsidP="00520F29">
      <w:pPr>
        <w:spacing w:line="276" w:lineRule="auto"/>
      </w:pPr>
      <w:r w:rsidRPr="00FC197B">
        <w:t xml:space="preserve">( </w:t>
      </w:r>
      <m:oMath>
        <m:sSub>
          <m:sSubPr>
            <m:ctrlPr>
              <w:rPr>
                <w:rFonts w:ascii="Cambria Math" w:hAnsi="Cambria Math"/>
                <w:i/>
              </w:rPr>
            </m:ctrlPr>
          </m:sSubPr>
          <m:e>
            <m:r>
              <w:rPr>
                <w:rFonts w:ascii="Cambria Math" w:hAnsi="Cambria Math"/>
              </w:rPr>
              <m:t>ТО</m:t>
            </m:r>
          </m:e>
          <m:sub>
            <m:r>
              <w:rPr>
                <w:rFonts w:ascii="Cambria Math" w:hAnsi="Cambria Math"/>
              </w:rPr>
              <m:t>Выполнение</m:t>
            </m:r>
          </m:sub>
        </m:sSub>
      </m:oMath>
      <w:r w:rsidRPr="00FC197B">
        <w:t xml:space="preserve">, </w:t>
      </w:r>
      <m:oMath>
        <m:sSub>
          <m:sSubPr>
            <m:ctrlPr>
              <w:rPr>
                <w:rFonts w:ascii="Cambria Math" w:hAnsi="Cambria Math"/>
                <w:i/>
              </w:rPr>
            </m:ctrlPr>
          </m:sSubPr>
          <m:e>
            <m:r>
              <w:rPr>
                <w:rFonts w:ascii="Cambria Math" w:hAnsi="Cambria Math"/>
              </w:rPr>
              <m:t>ТО</m:t>
            </m:r>
          </m:e>
          <m:sub>
            <m:r>
              <w:rPr>
                <w:rFonts w:ascii="Cambria Math" w:hAnsi="Cambria Math"/>
              </w:rPr>
              <m:t>приемка</m:t>
            </m:r>
          </m:sub>
        </m:sSub>
      </m:oMath>
      <w:r w:rsidRPr="00FC197B">
        <w:t xml:space="preserve"> )</w:t>
      </w:r>
    </w:p>
    <w:p w:rsidR="00732DEC" w:rsidRPr="00FC197B" w:rsidRDefault="00732DEC" w:rsidP="00520F29">
      <w:pPr>
        <w:spacing w:line="276" w:lineRule="auto"/>
      </w:pPr>
    </w:p>
    <w:p w:rsidR="00732DEC" w:rsidRPr="00520F29" w:rsidRDefault="00732DEC" w:rsidP="00520F29">
      <w:pPr>
        <w:spacing w:line="276" w:lineRule="auto"/>
        <w:rPr>
          <w:b/>
        </w:rPr>
      </w:pPr>
      <w:r w:rsidRPr="00520F29">
        <w:rPr>
          <w:b/>
        </w:rPr>
        <w:t>Детальное описание KPI:</w:t>
      </w:r>
    </w:p>
    <w:p w:rsidR="00732DEC" w:rsidRPr="00FC197B" w:rsidRDefault="00732DEC" w:rsidP="00520F29">
      <w:pPr>
        <w:spacing w:line="276" w:lineRule="auto"/>
      </w:pPr>
      <w:r w:rsidRPr="00FC197B">
        <w:t xml:space="preserve">Значение данного показателя определяется как процентное </w:t>
      </w:r>
      <w:proofErr w:type="gramStart"/>
      <w:r w:rsidRPr="00FC197B">
        <w:t>отношение  количества</w:t>
      </w:r>
      <w:proofErr w:type="gramEnd"/>
      <w:r w:rsidRPr="00FC197B">
        <w:t xml:space="preserve"> фактически проведенного ТО за определенный временной промежуток времени и количества запланированных ТО регулярного обслуживания.</w:t>
      </w:r>
    </w:p>
    <w:p w:rsidR="00732DEC" w:rsidRPr="00FC197B" w:rsidRDefault="00732DEC" w:rsidP="00520F29">
      <w:pPr>
        <w:spacing w:line="276" w:lineRule="auto"/>
      </w:pPr>
      <w:r w:rsidRPr="00FC197B">
        <w:t>Исполнитель отвечает за измерение значения и определение степени выполнения.</w:t>
      </w:r>
    </w:p>
    <w:p w:rsidR="00732DEC" w:rsidRPr="00FC197B" w:rsidRDefault="00732DEC" w:rsidP="00520F29">
      <w:pPr>
        <w:spacing w:line="276" w:lineRule="auto"/>
      </w:pPr>
      <w:r w:rsidRPr="00FC197B">
        <w:t>Период агрегации – месяц;</w:t>
      </w:r>
    </w:p>
    <w:p w:rsidR="00732DEC" w:rsidRPr="00FC197B" w:rsidRDefault="00732DEC" w:rsidP="00520F29">
      <w:pPr>
        <w:spacing w:line="276" w:lineRule="auto"/>
      </w:pPr>
      <w:r w:rsidRPr="00FC197B">
        <w:t xml:space="preserve">Метод расчета – </w:t>
      </w:r>
      <w:proofErr w:type="spellStart"/>
      <w:r w:rsidRPr="00FC197B">
        <w:t>накопительно</w:t>
      </w:r>
      <w:proofErr w:type="spellEnd"/>
      <w:r w:rsidRPr="00FC197B">
        <w:t xml:space="preserve"> за период;</w:t>
      </w:r>
    </w:p>
    <w:p w:rsidR="00732DEC" w:rsidRPr="00FC197B" w:rsidRDefault="00732DEC" w:rsidP="00520F29">
      <w:pPr>
        <w:spacing w:line="276" w:lineRule="auto"/>
      </w:pPr>
    </w:p>
    <w:p w:rsidR="00732DEC" w:rsidRPr="00520F29" w:rsidRDefault="00732DEC" w:rsidP="00520F29">
      <w:pPr>
        <w:spacing w:line="276" w:lineRule="auto"/>
        <w:rPr>
          <w:b/>
        </w:rPr>
      </w:pPr>
      <w:r w:rsidRPr="00520F29">
        <w:rPr>
          <w:b/>
        </w:rPr>
        <w:t xml:space="preserve">Формула расчета  </w:t>
      </w:r>
      <m:oMath>
        <m:sSub>
          <m:sSubPr>
            <m:ctrlPr>
              <w:rPr>
                <w:rFonts w:ascii="Cambria Math" w:hAnsi="Cambria Math"/>
                <w:b/>
                <w:i/>
              </w:rPr>
            </m:ctrlPr>
          </m:sSubPr>
          <m:e>
            <m:r>
              <m:rPr>
                <m:sty m:val="bi"/>
              </m:rPr>
              <w:rPr>
                <w:rFonts w:ascii="Cambria Math" w:hAnsi="Cambria Math"/>
              </w:rPr>
              <m:t>ТО</m:t>
            </m:r>
          </m:e>
          <m:sub>
            <m:r>
              <m:rPr>
                <m:sty m:val="bi"/>
              </m:rPr>
              <w:rPr>
                <w:rFonts w:ascii="Cambria Math" w:hAnsi="Cambria Math"/>
              </w:rPr>
              <m:t>вып</m:t>
            </m:r>
          </m:sub>
        </m:sSub>
      </m:oMath>
      <w:r w:rsidRPr="00520F29">
        <w:rPr>
          <w:b/>
        </w:rPr>
        <w:t>:</w:t>
      </w:r>
    </w:p>
    <w:p w:rsidR="00732DEC" w:rsidRPr="00FC197B" w:rsidRDefault="00A07FB1" w:rsidP="00520F29">
      <w:pPr>
        <w:spacing w:line="276" w:lineRule="auto"/>
      </w:pPr>
      <m:oMathPara>
        <m:oMath>
          <m:sSub>
            <m:sSubPr>
              <m:ctrlPr>
                <w:rPr>
                  <w:rFonts w:ascii="Cambria Math" w:hAnsi="Cambria Math"/>
                  <w:i/>
                </w:rPr>
              </m:ctrlPr>
            </m:sSubPr>
            <m:e>
              <m:r>
                <w:rPr>
                  <w:rFonts w:ascii="Cambria Math" w:hAnsi="Cambria Math"/>
                </w:rPr>
                <m:t>ТО</m:t>
              </m:r>
            </m:e>
            <m:sub>
              <m:r>
                <w:rPr>
                  <w:rFonts w:ascii="Cambria Math" w:hAnsi="Cambria Math"/>
                </w:rPr>
                <m:t>вып.</m:t>
              </m:r>
            </m:sub>
          </m:sSub>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выпТОi</m:t>
                  </m:r>
                </m:sub>
              </m:sSub>
            </m:num>
            <m:den>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планТОi</m:t>
                  </m:r>
                </m:sub>
              </m:sSub>
            </m:den>
          </m:f>
          <m:r>
            <w:rPr>
              <w:rFonts w:ascii="Cambria Math" w:hAnsi="Cambria Math"/>
            </w:rPr>
            <m:t>*100%</m:t>
          </m:r>
        </m:oMath>
      </m:oMathPara>
    </w:p>
    <w:p w:rsidR="00732DEC" w:rsidRPr="00FC197B" w:rsidRDefault="00732DEC" w:rsidP="00520F29">
      <w:pPr>
        <w:spacing w:line="276" w:lineRule="auto"/>
      </w:pPr>
    </w:p>
    <w:p w:rsidR="00732DEC" w:rsidRPr="00FC197B" w:rsidRDefault="00732DEC" w:rsidP="00520F29">
      <w:pPr>
        <w:spacing w:line="276" w:lineRule="auto"/>
      </w:pPr>
    </w:p>
    <w:p w:rsidR="00732DEC" w:rsidRPr="00FC197B" w:rsidRDefault="00732DEC" w:rsidP="00520F29">
      <w:pPr>
        <w:spacing w:line="276" w:lineRule="auto"/>
      </w:pPr>
      <w:r w:rsidRPr="00FC197B">
        <w:t>n – отчетный месяц (1-12);</w:t>
      </w:r>
    </w:p>
    <w:p w:rsidR="00732DEC" w:rsidRPr="00FC197B" w:rsidRDefault="00A07FB1" w:rsidP="00520F29">
      <w:pPr>
        <w:spacing w:line="276" w:lineRule="auto"/>
      </w:pPr>
      <m:oMath>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выпТОi</m:t>
            </m:r>
          </m:sub>
        </m:sSub>
      </m:oMath>
      <w:r w:rsidR="00732DEC" w:rsidRPr="00FC197B">
        <w:t xml:space="preserve"> – сумма всех выполненных типов ТО на сети с начала года, включая отчетный месяц;</w:t>
      </w:r>
    </w:p>
    <w:p w:rsidR="00732DEC" w:rsidRPr="00FC197B" w:rsidRDefault="00A07FB1" w:rsidP="00520F29">
      <w:pPr>
        <w:spacing w:line="276" w:lineRule="auto"/>
      </w:pPr>
      <m:oMath>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планТОi</m:t>
            </m:r>
          </m:sub>
        </m:sSub>
      </m:oMath>
      <w:r w:rsidR="00732DEC" w:rsidRPr="00FC197B">
        <w:t xml:space="preserve"> - сумма всех запланированных типов ТО на сети с начала года, включая отчетный месяц;</w:t>
      </w:r>
    </w:p>
    <w:p w:rsidR="00732DEC" w:rsidRPr="00FC197B" w:rsidRDefault="00732DEC" w:rsidP="00520F29">
      <w:pPr>
        <w:spacing w:line="276" w:lineRule="auto"/>
      </w:pPr>
      <w:r w:rsidRPr="00FC197B">
        <w:lastRenderedPageBreak/>
        <w:t xml:space="preserve">Значение  </w:t>
      </w:r>
      <m:oMath>
        <m:sSub>
          <m:sSubPr>
            <m:ctrlPr>
              <w:rPr>
                <w:rFonts w:ascii="Cambria Math" w:hAnsi="Cambria Math"/>
                <w:i/>
              </w:rPr>
            </m:ctrlPr>
          </m:sSubPr>
          <m:e>
            <m:r>
              <w:rPr>
                <w:rFonts w:ascii="Cambria Math" w:hAnsi="Cambria Math"/>
              </w:rPr>
              <m:t>ТО</m:t>
            </m:r>
          </m:e>
          <m:sub>
            <m:r>
              <w:rPr>
                <w:rFonts w:ascii="Cambria Math" w:hAnsi="Cambria Math"/>
              </w:rPr>
              <m:t>вып.</m:t>
            </m:r>
          </m:sub>
        </m:sSub>
      </m:oMath>
      <w:r w:rsidRPr="00FC197B">
        <w:t xml:space="preserve"> вычисляется с точностью до 1 (одного) знака после запятой.</w:t>
      </w:r>
    </w:p>
    <w:p w:rsidR="00732DEC" w:rsidRPr="00FC197B" w:rsidRDefault="00732DEC" w:rsidP="00520F29">
      <w:pPr>
        <w:spacing w:line="276" w:lineRule="auto"/>
      </w:pPr>
    </w:p>
    <w:p w:rsidR="00732DEC" w:rsidRPr="00FC197B" w:rsidRDefault="00732DEC" w:rsidP="00520F29">
      <w:pPr>
        <w:spacing w:line="276" w:lineRule="auto"/>
      </w:pPr>
    </w:p>
    <w:p w:rsidR="00732DEC" w:rsidRPr="00520F29" w:rsidRDefault="00732DEC" w:rsidP="00520F29">
      <w:pPr>
        <w:spacing w:line="276" w:lineRule="auto"/>
        <w:rPr>
          <w:b/>
        </w:rPr>
      </w:pPr>
      <w:r w:rsidRPr="00520F29">
        <w:rPr>
          <w:b/>
        </w:rPr>
        <w:t xml:space="preserve">Формула расчета </w:t>
      </w:r>
      <m:oMath>
        <m:sSub>
          <m:sSubPr>
            <m:ctrlPr>
              <w:rPr>
                <w:rFonts w:ascii="Cambria Math" w:hAnsi="Cambria Math"/>
                <w:b/>
                <w:i/>
              </w:rPr>
            </m:ctrlPr>
          </m:sSubPr>
          <m:e>
            <m:r>
              <m:rPr>
                <m:sty m:val="bi"/>
              </m:rPr>
              <w:rPr>
                <w:rFonts w:ascii="Cambria Math" w:hAnsi="Cambria Math"/>
              </w:rPr>
              <m:t>ТО</m:t>
            </m:r>
          </m:e>
          <m:sub>
            <m:r>
              <m:rPr>
                <m:sty m:val="bi"/>
              </m:rPr>
              <w:rPr>
                <w:rFonts w:ascii="Cambria Math" w:hAnsi="Cambria Math"/>
              </w:rPr>
              <m:t>приемка</m:t>
            </m:r>
          </m:sub>
        </m:sSub>
      </m:oMath>
      <w:r w:rsidRPr="00520F29">
        <w:rPr>
          <w:b/>
        </w:rPr>
        <w:t>:</w:t>
      </w:r>
    </w:p>
    <w:p w:rsidR="00732DEC" w:rsidRPr="00FC197B" w:rsidRDefault="00A07FB1" w:rsidP="00520F29">
      <w:pPr>
        <w:spacing w:line="276" w:lineRule="auto"/>
      </w:pPr>
      <m:oMathPara>
        <m:oMath>
          <m:sSub>
            <m:sSubPr>
              <m:ctrlPr>
                <w:rPr>
                  <w:rFonts w:ascii="Cambria Math" w:hAnsi="Cambria Math"/>
                  <w:i/>
                </w:rPr>
              </m:ctrlPr>
            </m:sSubPr>
            <m:e>
              <m:r>
                <w:rPr>
                  <w:rFonts w:ascii="Cambria Math" w:hAnsi="Cambria Math"/>
                </w:rPr>
                <m:t>ТО</m:t>
              </m:r>
            </m:e>
            <m:sub>
              <m:r>
                <w:rPr>
                  <w:rFonts w:ascii="Cambria Math" w:hAnsi="Cambria Math"/>
                </w:rPr>
                <m:t>прием..</m:t>
              </m:r>
            </m:sub>
          </m:sSub>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приемТОi</m:t>
                  </m:r>
                </m:sub>
              </m:sSub>
            </m:num>
            <m:den>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планТОi</m:t>
                  </m:r>
                </m:sub>
              </m:sSub>
            </m:den>
          </m:f>
          <m:r>
            <w:rPr>
              <w:rFonts w:ascii="Cambria Math" w:hAnsi="Cambria Math"/>
            </w:rPr>
            <m:t>*100%</m:t>
          </m:r>
        </m:oMath>
      </m:oMathPara>
    </w:p>
    <w:p w:rsidR="00732DEC" w:rsidRPr="00FC197B" w:rsidRDefault="00732DEC" w:rsidP="00520F29">
      <w:pPr>
        <w:spacing w:line="276" w:lineRule="auto"/>
      </w:pPr>
    </w:p>
    <w:p w:rsidR="00732DEC" w:rsidRPr="00FC197B" w:rsidRDefault="00732DEC" w:rsidP="00520F29">
      <w:pPr>
        <w:spacing w:line="276" w:lineRule="auto"/>
      </w:pPr>
      <w:r w:rsidRPr="00FC197B">
        <w:t>n – отчетный месяц (1-12);</w:t>
      </w:r>
    </w:p>
    <w:p w:rsidR="00732DEC" w:rsidRPr="00FC197B" w:rsidRDefault="00A07FB1" w:rsidP="00520F29">
      <w:pPr>
        <w:spacing w:line="276" w:lineRule="auto"/>
      </w:pPr>
      <m:oMath>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выпТОi</m:t>
            </m:r>
          </m:sub>
        </m:sSub>
      </m:oMath>
      <w:r w:rsidR="00732DEC" w:rsidRPr="00FC197B">
        <w:t xml:space="preserve"> – сумма всех принятых типов ТО на сети с начала года, включая отчетный месяц;</w:t>
      </w:r>
    </w:p>
    <w:p w:rsidR="00732DEC" w:rsidRPr="00FC197B" w:rsidRDefault="00A07FB1" w:rsidP="00520F29">
      <w:pPr>
        <w:spacing w:line="276" w:lineRule="auto"/>
      </w:pPr>
      <m:oMath>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sSub>
          <m:sSubPr>
            <m:ctrlPr>
              <w:rPr>
                <w:rFonts w:ascii="Cambria Math" w:hAnsi="Cambria Math"/>
                <w:i/>
              </w:rPr>
            </m:ctrlPr>
          </m:sSubPr>
          <m:e>
            <m:r>
              <w:rPr>
                <w:rFonts w:ascii="Cambria Math" w:hAnsi="Cambria Math"/>
              </w:rPr>
              <m:t>N</m:t>
            </m:r>
          </m:e>
          <m:sub>
            <m:r>
              <w:rPr>
                <w:rFonts w:ascii="Cambria Math" w:hAnsi="Cambria Math"/>
              </w:rPr>
              <m:t>планТОi</m:t>
            </m:r>
          </m:sub>
        </m:sSub>
      </m:oMath>
      <w:r w:rsidR="00732DEC" w:rsidRPr="00FC197B">
        <w:t xml:space="preserve"> - сумма всех запланированных типов ТО на сети с начала года, не включая отчетный месяц;</w:t>
      </w:r>
    </w:p>
    <w:p w:rsidR="00732DEC" w:rsidRPr="00FC197B" w:rsidRDefault="00732DEC" w:rsidP="00520F29">
      <w:pPr>
        <w:spacing w:line="276" w:lineRule="auto"/>
      </w:pPr>
      <w:r w:rsidRPr="00FC197B">
        <w:t xml:space="preserve">Значение </w:t>
      </w:r>
      <m:oMath>
        <m:sSub>
          <m:sSubPr>
            <m:ctrlPr>
              <w:rPr>
                <w:rFonts w:ascii="Cambria Math" w:hAnsi="Cambria Math"/>
                <w:i/>
              </w:rPr>
            </m:ctrlPr>
          </m:sSubPr>
          <m:e>
            <m:r>
              <w:rPr>
                <w:rFonts w:ascii="Cambria Math" w:hAnsi="Cambria Math"/>
              </w:rPr>
              <m:t>ТО</m:t>
            </m:r>
          </m:e>
          <m:sub>
            <m:r>
              <w:rPr>
                <w:rFonts w:ascii="Cambria Math" w:hAnsi="Cambria Math"/>
              </w:rPr>
              <m:t>вып</m:t>
            </m:r>
          </m:sub>
        </m:sSub>
      </m:oMath>
      <w:r w:rsidRPr="00FC197B">
        <w:t xml:space="preserve">  вычисляется с точностью до 1 (одного) знака после запятой.</w:t>
      </w:r>
    </w:p>
    <w:p w:rsidR="00793E8A" w:rsidRDefault="00793E8A" w:rsidP="00520F29">
      <w:pPr>
        <w:spacing w:line="276" w:lineRule="auto"/>
      </w:pPr>
    </w:p>
    <w:p w:rsidR="00520F29" w:rsidRDefault="00520F29" w:rsidP="00520F29">
      <w:pPr>
        <w:spacing w:line="276" w:lineRule="auto"/>
      </w:pPr>
    </w:p>
    <w:p w:rsidR="00520F29" w:rsidRDefault="00520F29" w:rsidP="00520F29">
      <w:pPr>
        <w:spacing w:line="276" w:lineRule="auto"/>
      </w:pPr>
    </w:p>
    <w:p w:rsidR="00520F29" w:rsidRDefault="00520F29" w:rsidP="00520F29">
      <w:pPr>
        <w:spacing w:line="276" w:lineRule="auto"/>
      </w:pPr>
    </w:p>
    <w:p w:rsidR="00520F29" w:rsidRPr="00FC197B" w:rsidRDefault="00520F29" w:rsidP="00520F29">
      <w:pPr>
        <w:spacing w:line="276" w:lineRule="auto"/>
      </w:pPr>
    </w:p>
    <w:p w:rsidR="00732DEC" w:rsidRPr="00FC197B" w:rsidRDefault="00732DEC" w:rsidP="00FC197B"/>
    <w:p w:rsidR="00732DEC" w:rsidRPr="00FC197B" w:rsidRDefault="00732DEC" w:rsidP="00FC197B"/>
    <w:p w:rsidR="00732DEC" w:rsidRPr="00FC197B" w:rsidRDefault="00732DEC" w:rsidP="00FC197B"/>
    <w:tbl>
      <w:tblPr>
        <w:tblW w:w="20561" w:type="dxa"/>
        <w:tblLook w:val="00A0" w:firstRow="1" w:lastRow="0" w:firstColumn="1" w:lastColumn="0" w:noHBand="0" w:noVBand="0"/>
      </w:tblPr>
      <w:tblGrid>
        <w:gridCol w:w="5495"/>
        <w:gridCol w:w="5495"/>
        <w:gridCol w:w="5495"/>
        <w:gridCol w:w="4076"/>
      </w:tblGrid>
      <w:tr w:rsidR="00793E8A" w:rsidRPr="00FC197B" w:rsidTr="00676960">
        <w:trPr>
          <w:cantSplit/>
          <w:trHeight w:val="813"/>
        </w:trPr>
        <w:tc>
          <w:tcPr>
            <w:tcW w:w="5495" w:type="dxa"/>
          </w:tcPr>
          <w:p w:rsidR="00793E8A" w:rsidRPr="00FC197B" w:rsidRDefault="00793E8A" w:rsidP="00FC197B">
            <w:r w:rsidRPr="00FC197B">
              <w:t>Заказчик:</w:t>
            </w:r>
          </w:p>
          <w:p w:rsidR="00793E8A" w:rsidRPr="00FC197B" w:rsidRDefault="00793E8A" w:rsidP="00FC197B"/>
        </w:tc>
        <w:tc>
          <w:tcPr>
            <w:tcW w:w="5495" w:type="dxa"/>
          </w:tcPr>
          <w:p w:rsidR="00793E8A" w:rsidRPr="00FC197B" w:rsidRDefault="00793E8A" w:rsidP="00FC197B">
            <w:r w:rsidRPr="00FC197B">
              <w:t>Исполнитель:</w:t>
            </w:r>
          </w:p>
          <w:p w:rsidR="00793E8A" w:rsidRPr="00FC197B" w:rsidRDefault="00793E8A" w:rsidP="00FC197B"/>
        </w:tc>
        <w:tc>
          <w:tcPr>
            <w:tcW w:w="5495" w:type="dxa"/>
          </w:tcPr>
          <w:p w:rsidR="00793E8A" w:rsidRPr="00FC197B" w:rsidRDefault="00793E8A" w:rsidP="00FC197B"/>
          <w:p w:rsidR="00793E8A" w:rsidRPr="00FC197B" w:rsidRDefault="00793E8A" w:rsidP="00FC197B"/>
        </w:tc>
        <w:tc>
          <w:tcPr>
            <w:tcW w:w="4076" w:type="dxa"/>
          </w:tcPr>
          <w:p w:rsidR="00793E8A" w:rsidRPr="00FC197B" w:rsidRDefault="00793E8A" w:rsidP="00FC197B"/>
        </w:tc>
      </w:tr>
      <w:tr w:rsidR="00793E8A" w:rsidRPr="00FC197B" w:rsidTr="00676960">
        <w:trPr>
          <w:cantSplit/>
          <w:trHeight w:val="1226"/>
        </w:trPr>
        <w:tc>
          <w:tcPr>
            <w:tcW w:w="5495" w:type="dxa"/>
          </w:tcPr>
          <w:p w:rsidR="00793E8A" w:rsidRPr="00FC197B" w:rsidRDefault="00793E8A" w:rsidP="00FC197B">
            <w:r w:rsidRPr="00FC197B">
              <w:t xml:space="preserve"> </w:t>
            </w:r>
          </w:p>
          <w:p w:rsidR="00793E8A" w:rsidRPr="00FC197B" w:rsidRDefault="00793E8A" w:rsidP="00FC197B"/>
          <w:p w:rsidR="00793E8A" w:rsidRPr="00FC197B" w:rsidRDefault="00793E8A" w:rsidP="00FC197B"/>
          <w:p w:rsidR="00793E8A" w:rsidRPr="00FC197B" w:rsidRDefault="00793E8A" w:rsidP="00FC197B"/>
          <w:p w:rsidR="00793E8A" w:rsidRPr="00FC197B" w:rsidRDefault="00793E8A" w:rsidP="00FC197B">
            <w:r w:rsidRPr="00FC197B">
              <w:t xml:space="preserve">_________________ </w:t>
            </w:r>
          </w:p>
        </w:tc>
        <w:tc>
          <w:tcPr>
            <w:tcW w:w="5495" w:type="dxa"/>
          </w:tcPr>
          <w:p w:rsidR="00793E8A" w:rsidRPr="00FC197B" w:rsidRDefault="00793E8A" w:rsidP="00FC197B"/>
          <w:p w:rsidR="00793E8A" w:rsidRPr="00FC197B" w:rsidRDefault="00793E8A" w:rsidP="00FC197B"/>
          <w:p w:rsidR="00793E8A" w:rsidRPr="00FC197B" w:rsidRDefault="00793E8A" w:rsidP="00FC197B"/>
          <w:p w:rsidR="00793E8A" w:rsidRPr="00FC197B" w:rsidRDefault="00793E8A" w:rsidP="00FC197B"/>
          <w:p w:rsidR="00793E8A" w:rsidRPr="00FC197B" w:rsidRDefault="00793E8A" w:rsidP="00FC197B">
            <w:r w:rsidRPr="00FC197B">
              <w:t>_____________________</w:t>
            </w:r>
          </w:p>
        </w:tc>
        <w:tc>
          <w:tcPr>
            <w:tcW w:w="5495" w:type="dxa"/>
          </w:tcPr>
          <w:p w:rsidR="00793E8A" w:rsidRPr="00FC197B" w:rsidRDefault="00793E8A" w:rsidP="00FC197B"/>
        </w:tc>
        <w:tc>
          <w:tcPr>
            <w:tcW w:w="4076" w:type="dxa"/>
          </w:tcPr>
          <w:p w:rsidR="00793E8A" w:rsidRPr="00FC197B" w:rsidDel="007F7843" w:rsidRDefault="00793E8A" w:rsidP="00FC197B"/>
        </w:tc>
      </w:tr>
    </w:tbl>
    <w:p w:rsidR="000867AA" w:rsidRPr="00FC197B" w:rsidRDefault="00A07FB1" w:rsidP="00FC197B">
      <w:bookmarkStart w:id="1" w:name="_GoBack"/>
      <w:bookmarkEnd w:id="1"/>
    </w:p>
    <w:sectPr w:rsidR="000867AA" w:rsidRPr="00FC197B" w:rsidSect="00793E8A">
      <w:pgSz w:w="11906" w:h="16838"/>
      <w:pgMar w:top="1134" w:right="566" w:bottom="851" w:left="993" w:header="709" w:footer="709"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C69A0"/>
    <w:multiLevelType w:val="hybridMultilevel"/>
    <w:tmpl w:val="C4FEC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C06EE1"/>
    <w:multiLevelType w:val="multilevel"/>
    <w:tmpl w:val="052020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472350"/>
    <w:multiLevelType w:val="hybridMultilevel"/>
    <w:tmpl w:val="BE601668"/>
    <w:lvl w:ilvl="0" w:tplc="65669B1E">
      <w:numFmt w:val="bullet"/>
      <w:lvlText w:val="–"/>
      <w:lvlJc w:val="left"/>
      <w:pPr>
        <w:ind w:left="1287" w:hanging="360"/>
      </w:pPr>
      <w:rPr>
        <w:rFonts w:ascii="Arial Narrow" w:eastAsiaTheme="minorHAnsi" w:hAnsi="Arial Narrow"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C596AEB"/>
    <w:multiLevelType w:val="hybridMultilevel"/>
    <w:tmpl w:val="3D100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9F2AF8"/>
    <w:multiLevelType w:val="hybridMultilevel"/>
    <w:tmpl w:val="679E81DC"/>
    <w:lvl w:ilvl="0" w:tplc="65669B1E">
      <w:numFmt w:val="bullet"/>
      <w:lvlText w:val="–"/>
      <w:lvlJc w:val="left"/>
      <w:pPr>
        <w:ind w:left="720" w:hanging="360"/>
      </w:pPr>
      <w:rPr>
        <w:rFonts w:ascii="Arial Narrow" w:eastAsiaTheme="minorHAnsi" w:hAnsi="Arial Narrow"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B41820"/>
    <w:multiLevelType w:val="hybridMultilevel"/>
    <w:tmpl w:val="3D100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F00576"/>
    <w:multiLevelType w:val="multilevel"/>
    <w:tmpl w:val="CBF064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D95398"/>
    <w:multiLevelType w:val="hybridMultilevel"/>
    <w:tmpl w:val="2D604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DC5EE1"/>
    <w:multiLevelType w:val="hybridMultilevel"/>
    <w:tmpl w:val="8796038A"/>
    <w:lvl w:ilvl="0" w:tplc="65669B1E">
      <w:numFmt w:val="bullet"/>
      <w:lvlText w:val="–"/>
      <w:lvlJc w:val="left"/>
      <w:pPr>
        <w:ind w:left="1287" w:hanging="360"/>
      </w:pPr>
      <w:rPr>
        <w:rFonts w:ascii="Arial Narrow" w:eastAsiaTheme="minorHAnsi" w:hAnsi="Arial Narrow" w:cs="Arial" w:hint="default"/>
      </w:rPr>
    </w:lvl>
    <w:lvl w:ilvl="1" w:tplc="1C600C0C">
      <w:numFmt w:val="bullet"/>
      <w:lvlText w:val="•"/>
      <w:lvlJc w:val="left"/>
      <w:pPr>
        <w:ind w:left="2007" w:hanging="36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8075A69"/>
    <w:multiLevelType w:val="hybridMultilevel"/>
    <w:tmpl w:val="606202D6"/>
    <w:lvl w:ilvl="0" w:tplc="65669B1E">
      <w:numFmt w:val="bullet"/>
      <w:lvlText w:val="–"/>
      <w:lvlJc w:val="left"/>
      <w:pPr>
        <w:ind w:left="1287" w:hanging="360"/>
      </w:pPr>
      <w:rPr>
        <w:rFonts w:ascii="Arial Narrow" w:eastAsiaTheme="minorHAnsi" w:hAnsi="Arial Narrow"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EE8337F"/>
    <w:multiLevelType w:val="hybridMultilevel"/>
    <w:tmpl w:val="8BB2B2C0"/>
    <w:lvl w:ilvl="0" w:tplc="65669B1E">
      <w:numFmt w:val="bullet"/>
      <w:lvlText w:val="–"/>
      <w:lvlJc w:val="left"/>
      <w:pPr>
        <w:ind w:left="720" w:hanging="360"/>
      </w:pPr>
      <w:rPr>
        <w:rFonts w:ascii="Arial Narrow" w:eastAsiaTheme="minorHAnsi" w:hAnsi="Arial Narrow"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0D3524C"/>
    <w:multiLevelType w:val="hybridMultilevel"/>
    <w:tmpl w:val="2D604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97020D"/>
    <w:multiLevelType w:val="hybridMultilevel"/>
    <w:tmpl w:val="2D604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8E1475"/>
    <w:multiLevelType w:val="hybridMultilevel"/>
    <w:tmpl w:val="1F6CD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CF15B2"/>
    <w:multiLevelType w:val="hybridMultilevel"/>
    <w:tmpl w:val="0F7A0412"/>
    <w:lvl w:ilvl="0" w:tplc="65669B1E">
      <w:numFmt w:val="bullet"/>
      <w:lvlText w:val="–"/>
      <w:lvlJc w:val="left"/>
      <w:pPr>
        <w:ind w:left="720" w:hanging="360"/>
      </w:pPr>
      <w:rPr>
        <w:rFonts w:ascii="Arial Narrow" w:eastAsiaTheme="minorHAnsi" w:hAnsi="Arial Narrow"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1"/>
  </w:num>
  <w:num w:numId="4">
    <w:abstractNumId w:val="7"/>
  </w:num>
  <w:num w:numId="5">
    <w:abstractNumId w:val="12"/>
  </w:num>
  <w:num w:numId="6">
    <w:abstractNumId w:val="1"/>
  </w:num>
  <w:num w:numId="7">
    <w:abstractNumId w:val="9"/>
  </w:num>
  <w:num w:numId="8">
    <w:abstractNumId w:val="8"/>
  </w:num>
  <w:num w:numId="9">
    <w:abstractNumId w:val="2"/>
  </w:num>
  <w:num w:numId="10">
    <w:abstractNumId w:val="13"/>
  </w:num>
  <w:num w:numId="11">
    <w:abstractNumId w:val="0"/>
  </w:num>
  <w:num w:numId="12">
    <w:abstractNumId w:val="6"/>
  </w:num>
  <w:num w:numId="13">
    <w:abstractNumId w:val="10"/>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E8A"/>
    <w:rsid w:val="00085AFA"/>
    <w:rsid w:val="001F130E"/>
    <w:rsid w:val="002F3EDC"/>
    <w:rsid w:val="00520F29"/>
    <w:rsid w:val="005F5EB9"/>
    <w:rsid w:val="00622D87"/>
    <w:rsid w:val="007223A9"/>
    <w:rsid w:val="00732DEC"/>
    <w:rsid w:val="00793E8A"/>
    <w:rsid w:val="007B24AB"/>
    <w:rsid w:val="007C7DBB"/>
    <w:rsid w:val="007D1C72"/>
    <w:rsid w:val="00A07FB1"/>
    <w:rsid w:val="00A15756"/>
    <w:rsid w:val="00A7238F"/>
    <w:rsid w:val="00C8466D"/>
    <w:rsid w:val="00CC7756"/>
    <w:rsid w:val="00E73A1E"/>
    <w:rsid w:val="00FC1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9FA30"/>
  <w15:chartTrackingRefBased/>
  <w15:docId w15:val="{DAB2A3E3-7BB2-49D8-B179-EF1D3176A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E8A"/>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FC197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5">
    <w:name w:val="heading 5"/>
    <w:basedOn w:val="a"/>
    <w:next w:val="a"/>
    <w:link w:val="50"/>
    <w:uiPriority w:val="99"/>
    <w:qFormat/>
    <w:rsid w:val="00793E8A"/>
    <w:pPr>
      <w:tabs>
        <w:tab w:val="num" w:pos="3181"/>
      </w:tabs>
      <w:spacing w:before="240" w:after="60"/>
      <w:ind w:left="3181" w:hanging="1008"/>
      <w:outlineLvl w:val="4"/>
    </w:pPr>
    <w:rPr>
      <w:rFonts w:ascii="Times New Roman CYR" w:hAnsi="Times New Roman CYR" w:cs="Times New Roman CY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rsid w:val="00793E8A"/>
    <w:rPr>
      <w:rFonts w:ascii="Times New Roman CYR" w:eastAsia="Calibri" w:hAnsi="Times New Roman CYR" w:cs="Times New Roman CYR"/>
      <w:b/>
      <w:bCs/>
      <w:i/>
      <w:iCs/>
      <w:sz w:val="26"/>
      <w:szCs w:val="26"/>
      <w:lang w:eastAsia="ru-RU"/>
    </w:rPr>
  </w:style>
  <w:style w:type="paragraph" w:styleId="a3">
    <w:name w:val="List Paragraph"/>
    <w:basedOn w:val="a"/>
    <w:link w:val="a4"/>
    <w:uiPriority w:val="34"/>
    <w:qFormat/>
    <w:rsid w:val="00732DEC"/>
    <w:pPr>
      <w:spacing w:after="200" w:line="276" w:lineRule="auto"/>
      <w:ind w:left="720"/>
      <w:contextualSpacing/>
    </w:pPr>
    <w:rPr>
      <w:rFonts w:ascii="Calibri" w:eastAsia="Times New Roman" w:hAnsi="Calibri"/>
      <w:sz w:val="22"/>
      <w:szCs w:val="20"/>
      <w:lang w:val="en-US" w:eastAsia="en-US"/>
    </w:rPr>
  </w:style>
  <w:style w:type="character" w:customStyle="1" w:styleId="a4">
    <w:name w:val="Абзац списка Знак"/>
    <w:link w:val="a3"/>
    <w:uiPriority w:val="34"/>
    <w:locked/>
    <w:rsid w:val="00732DEC"/>
    <w:rPr>
      <w:rFonts w:ascii="Calibri" w:eastAsia="Times New Roman" w:hAnsi="Calibri" w:cs="Times New Roman"/>
      <w:szCs w:val="20"/>
      <w:lang w:val="en-US"/>
    </w:rPr>
  </w:style>
  <w:style w:type="paragraph" w:customStyle="1" w:styleId="m">
    <w:name w:val="m_ПростойТекст"/>
    <w:basedOn w:val="a"/>
    <w:link w:val="m0"/>
    <w:rsid w:val="00732DEC"/>
    <w:pPr>
      <w:suppressAutoHyphens/>
      <w:jc w:val="both"/>
    </w:pPr>
    <w:rPr>
      <w:rFonts w:eastAsia="Times New Roman" w:cs="Calibri"/>
      <w:lang w:eastAsia="ar-SA"/>
    </w:rPr>
  </w:style>
  <w:style w:type="character" w:customStyle="1" w:styleId="m0">
    <w:name w:val="m_ПростойТекст Знак"/>
    <w:link w:val="m"/>
    <w:rsid w:val="00732DEC"/>
    <w:rPr>
      <w:rFonts w:ascii="Times New Roman" w:eastAsia="Times New Roman" w:hAnsi="Times New Roman" w:cs="Calibri"/>
      <w:sz w:val="24"/>
      <w:szCs w:val="24"/>
      <w:lang w:eastAsia="ar-SA"/>
    </w:rPr>
  </w:style>
  <w:style w:type="paragraph" w:styleId="a5">
    <w:name w:val="Plain Text"/>
    <w:aliases w:val="Знак"/>
    <w:basedOn w:val="a"/>
    <w:link w:val="a6"/>
    <w:rsid w:val="00732DEC"/>
    <w:pPr>
      <w:ind w:firstLine="567"/>
    </w:pPr>
    <w:rPr>
      <w:rFonts w:eastAsia="Times New Roman"/>
      <w:sz w:val="26"/>
      <w:szCs w:val="26"/>
    </w:rPr>
  </w:style>
  <w:style w:type="character" w:customStyle="1" w:styleId="a6">
    <w:name w:val="Текст Знак"/>
    <w:aliases w:val="Знак Знак"/>
    <w:basedOn w:val="a0"/>
    <w:link w:val="a5"/>
    <w:rsid w:val="00732DEC"/>
    <w:rPr>
      <w:rFonts w:ascii="Times New Roman" w:eastAsia="Times New Roman" w:hAnsi="Times New Roman" w:cs="Times New Roman"/>
      <w:sz w:val="26"/>
      <w:szCs w:val="26"/>
      <w:lang w:eastAsia="ru-RU"/>
    </w:rPr>
  </w:style>
  <w:style w:type="character" w:customStyle="1" w:styleId="10">
    <w:name w:val="Заголовок 1 Знак"/>
    <w:basedOn w:val="a0"/>
    <w:link w:val="1"/>
    <w:uiPriority w:val="9"/>
    <w:rsid w:val="00FC197B"/>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1583</Words>
  <Characters>9029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Тестов Алексей Владимирович</dc:creator>
  <cp:keywords/>
  <dc:description/>
  <cp:lastModifiedBy>Тестов Алексей Владимирович</cp:lastModifiedBy>
  <cp:revision>5</cp:revision>
  <dcterms:created xsi:type="dcterms:W3CDTF">2020-10-14T12:47:00Z</dcterms:created>
  <dcterms:modified xsi:type="dcterms:W3CDTF">2020-10-14T12:54:00Z</dcterms:modified>
</cp:coreProperties>
</file>