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E8A" w:rsidRPr="00AA31FA" w:rsidRDefault="00793E8A" w:rsidP="00793E8A">
      <w:pPr>
        <w:jc w:val="right"/>
        <w:rPr>
          <w:b/>
          <w:bCs/>
        </w:rPr>
      </w:pPr>
      <w:bookmarkStart w:id="0" w:name="_GoBack"/>
      <w:bookmarkEnd w:id="0"/>
      <w:r w:rsidRPr="00AA31FA">
        <w:rPr>
          <w:b/>
          <w:bCs/>
        </w:rPr>
        <w:t xml:space="preserve">Приложение № </w:t>
      </w:r>
      <w:r w:rsidR="00513DB1">
        <w:rPr>
          <w:b/>
          <w:bCs/>
        </w:rPr>
        <w:t>6</w:t>
      </w:r>
      <w:r w:rsidRPr="00AA31FA">
        <w:rPr>
          <w:b/>
          <w:bCs/>
        </w:rPr>
        <w:t xml:space="preserve"> к Договору </w:t>
      </w:r>
    </w:p>
    <w:p w:rsidR="00793E8A" w:rsidRPr="00AA31FA" w:rsidRDefault="00793E8A" w:rsidP="00793E8A">
      <w:pPr>
        <w:jc w:val="right"/>
        <w:rPr>
          <w:b/>
          <w:bCs/>
        </w:rPr>
      </w:pPr>
      <w:r w:rsidRPr="00AA31FA">
        <w:rPr>
          <w:b/>
          <w:bCs/>
        </w:rPr>
        <w:t xml:space="preserve">на оказание услуг </w:t>
      </w:r>
      <w:r>
        <w:rPr>
          <w:b/>
          <w:bCs/>
        </w:rPr>
        <w:t>и выполнение работ</w:t>
      </w:r>
    </w:p>
    <w:p w:rsidR="00793E8A" w:rsidRDefault="00793E8A" w:rsidP="00793E8A">
      <w:pPr>
        <w:keepNext/>
        <w:ind w:left="567" w:right="-1"/>
        <w:jc w:val="right"/>
        <w:rPr>
          <w:b/>
        </w:rPr>
      </w:pPr>
      <w:r w:rsidRPr="00AA31FA">
        <w:rPr>
          <w:b/>
          <w:bCs/>
        </w:rPr>
        <w:t>№ ______ от _______________</w:t>
      </w:r>
      <w:r w:rsidRPr="00513DB1">
        <w:rPr>
          <w:b/>
          <w:bCs/>
        </w:rPr>
        <w:t xml:space="preserve">                                                                                               </w:t>
      </w:r>
    </w:p>
    <w:p w:rsidR="00793E8A" w:rsidRDefault="00793E8A" w:rsidP="00793E8A">
      <w:pPr>
        <w:keepNext/>
        <w:ind w:left="567" w:right="-1"/>
        <w:jc w:val="both"/>
        <w:rPr>
          <w:b/>
        </w:rPr>
      </w:pPr>
    </w:p>
    <w:p w:rsidR="00793E8A" w:rsidRPr="00513DB1" w:rsidRDefault="00513DB1" w:rsidP="00513DB1">
      <w:pPr>
        <w:jc w:val="center"/>
        <w:rPr>
          <w:b/>
        </w:rPr>
      </w:pPr>
      <w:r w:rsidRPr="00513DB1">
        <w:rPr>
          <w:b/>
        </w:rPr>
        <w:t>Руководящие документы по оценке критериев качества принятия работ</w:t>
      </w:r>
    </w:p>
    <w:p w:rsidR="00513DB1" w:rsidRDefault="00513DB1" w:rsidP="00513DB1"/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 xml:space="preserve">Инструкция по эксплуатации металлических антенных опор радиоцентров и радиотелевизионных передающих </w:t>
      </w:r>
      <w:proofErr w:type="gramStart"/>
      <w:r>
        <w:t>станций»  (</w:t>
      </w:r>
      <w:proofErr w:type="gramEnd"/>
      <w:r>
        <w:t>Утверждена Минсвязи СССР 23.04.80 г.),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«Инструкция по эксплуатации антенных сооружений радиорелейных линий связи» (Утверждена Минсвязи СССР 14.01.80 г.),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ОСТН-600-93 «Отраслевые строительно-технологические нормы на монтаж сооружений и устройств связи, радиовещания и телевидения» (Утверждены Приказом Минсвязи России от 15.07.1993 N 168);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СНиП 3.03.01-87 «Несущие и ограждающие конструкции» (Утверждены постановлением Государственного строительного комитета СССР от 04.12. 1987 г. № 280);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 xml:space="preserve">РД 34.21.122-87 «Инструкция по устройству </w:t>
      </w:r>
      <w:proofErr w:type="spellStart"/>
      <w:r>
        <w:t>молниезащиты</w:t>
      </w:r>
      <w:proofErr w:type="spellEnd"/>
      <w:r>
        <w:t xml:space="preserve"> зданий и сооружений» (Утверждена </w:t>
      </w:r>
      <w:proofErr w:type="spellStart"/>
      <w:r>
        <w:t>Главтехуправлением</w:t>
      </w:r>
      <w:proofErr w:type="spellEnd"/>
      <w:r>
        <w:t xml:space="preserve"> Минэнерго СССР 12.10.1987);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СНиП III-18-75 «Металлические конструкции. Правила производства и приемки работ»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ГОСТ 1759.0-87 «Болты, винты, шпильки и гайки. Технические условия»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СНиП 3.04.03.85 «Защита строительных конструкций и сооружений от коррозии»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 xml:space="preserve">СО 153-34.21.122-2003 «Инструкция по устройству </w:t>
      </w:r>
      <w:proofErr w:type="spellStart"/>
      <w:r>
        <w:t>молниезащиты</w:t>
      </w:r>
      <w:proofErr w:type="spellEnd"/>
      <w:r>
        <w:t xml:space="preserve"> зданий, сооружений и промышленных коммуникаций»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РД 45.162-2001 «Ведомственные нормы технологического проектирования. Комплексы сетей сотовой и спутниковой подвижной связи общего пользования» (Утверждены Приказом Минсвязи России от 15.03.2001 N 1809);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РЭГА РФ-94 «Руководство по эксплуатации гражданских аэродромов Российской Федерации» (Утверждено приказом директора департамента воздушного транспорта Министерства транспорта Российской Федерации от 19.09.94 № ДВ-98);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Федеральные авиационные правила размещение маркировочных знаков и устройств на зданиях, сооружениях, линиях связи, линиях электропередачи, радиотехническом оборудовании и других объектах, устанавливаемых в целях обеспечения безопасности полетов воздушных судов. (Утверждены Приказом Федеральной аэронавигационной службы от 28.11.2007 N 119);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НАС ГА – 86 «Наставление аэродромной службы гражданской авиации»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РЭГА-РФ 94 «Руководство по эксплуатации гражданских аэродромов РФ»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СНиП 12-03-2001. Строительные нормы и правила Российской Федерации. Безопасность труда в строительстве. Часть 1. Общие требования (Приняты и введены в действие с 01.09.2001 постановлением Госстроя России от 23.07.2001 N 80);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proofErr w:type="gramStart"/>
      <w:r>
        <w:t>ПУЭ  Правила</w:t>
      </w:r>
      <w:proofErr w:type="gramEnd"/>
      <w:r>
        <w:t xml:space="preserve"> устройства электроустановок (Утверждены Приказом Минэнерго России от 08.07.2002 N 204);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ПТЭЭП «Правила технической эксплуатации электроустановок потребителей»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 xml:space="preserve">РД 009-01-96 «Установки пожарной автоматики правила технического </w:t>
      </w:r>
      <w:proofErr w:type="gramStart"/>
      <w:r>
        <w:t>содержания»(</w:t>
      </w:r>
      <w:proofErr w:type="gramEnd"/>
      <w:r>
        <w:t>( Утверждены  Президентом  МА  «</w:t>
      </w:r>
      <w:proofErr w:type="spellStart"/>
      <w:r>
        <w:t>Системсервис</w:t>
      </w:r>
      <w:proofErr w:type="spellEnd"/>
      <w:r>
        <w:t xml:space="preserve">». </w:t>
      </w:r>
      <w:proofErr w:type="gramStart"/>
      <w:r>
        <w:t>Согласованы  с</w:t>
      </w:r>
      <w:proofErr w:type="gramEnd"/>
      <w:r>
        <w:t xml:space="preserve"> ГУ ГПС МВД России (письмо от 27.08.96 года № 20/2.2./2010).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РД 009-02-96 «Установки пожарной автоматики планово-предупредительный ремонт</w:t>
      </w:r>
      <w:proofErr w:type="gramStart"/>
      <w:r>
        <w:t>» »</w:t>
      </w:r>
      <w:proofErr w:type="gramEnd"/>
      <w:r>
        <w:t>((Утверждены  Президентом  МА  «</w:t>
      </w:r>
      <w:proofErr w:type="spellStart"/>
      <w:r>
        <w:t>Системсервис</w:t>
      </w:r>
      <w:proofErr w:type="spellEnd"/>
      <w:r>
        <w:t xml:space="preserve">». </w:t>
      </w:r>
      <w:proofErr w:type="gramStart"/>
      <w:r>
        <w:t>Согласованы  с</w:t>
      </w:r>
      <w:proofErr w:type="gramEnd"/>
      <w:r>
        <w:t xml:space="preserve"> ГУ ГПС МВД России (письмо от 27.08.96 года № 20/2.2./2010).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lastRenderedPageBreak/>
        <w:t>ГОСТ 26599-85 Компоненты волоконно-оптических систем передачи.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ГОСТ 25462-82 Волоконная оптика. Термины и определения.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ТУ 16-705.425-86 Волокно оптическое.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ТХО.</w:t>
      </w:r>
      <w:proofErr w:type="gramStart"/>
      <w:r>
        <w:t>735.113.ТУ</w:t>
      </w:r>
      <w:proofErr w:type="gramEnd"/>
      <w:r>
        <w:t xml:space="preserve">. </w:t>
      </w:r>
      <w:proofErr w:type="spellStart"/>
      <w:r>
        <w:t>Световоды</w:t>
      </w:r>
      <w:proofErr w:type="spellEnd"/>
      <w:r>
        <w:t xml:space="preserve"> кварцевые волоконные </w:t>
      </w:r>
      <w:proofErr w:type="spellStart"/>
      <w:r>
        <w:t>одномодовые</w:t>
      </w:r>
      <w:proofErr w:type="spellEnd"/>
      <w:r>
        <w:t>.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 xml:space="preserve">ТУ </w:t>
      </w:r>
      <w:proofErr w:type="gramStart"/>
      <w:r>
        <w:t>16.К</w:t>
      </w:r>
      <w:proofErr w:type="gramEnd"/>
      <w:r>
        <w:t xml:space="preserve">71.018-88. Кабели оптические (марки ОМЗКГ) </w:t>
      </w:r>
      <w:proofErr w:type="spellStart"/>
      <w:r>
        <w:t>одномодовые</w:t>
      </w:r>
      <w:proofErr w:type="spellEnd"/>
      <w:r>
        <w:t xml:space="preserve"> для магистральных и внутризоновых систем передачи.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 xml:space="preserve">ТУ 218.005 Гильза для защиты мест сварки </w:t>
      </w:r>
      <w:proofErr w:type="spellStart"/>
      <w:r>
        <w:t>световодов</w:t>
      </w:r>
      <w:proofErr w:type="spellEnd"/>
      <w:r>
        <w:t xml:space="preserve"> ГЗС АХП4.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ТУ РФ4-074.001. Комплект деталей ТУ 4-87 для защиты мест сварки волокон.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 xml:space="preserve">Руководство по прокладке, монтажу и сдаче в эксплуатацию волоконно-оптических линий связи ГТС (Линейно-кабельные сооружения) – </w:t>
      </w:r>
      <w:proofErr w:type="gramStart"/>
      <w:r>
        <w:t>М.:ССКТБ</w:t>
      </w:r>
      <w:proofErr w:type="gramEnd"/>
      <w:r>
        <w:t>, 1987.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 xml:space="preserve">Руководство по прокладке, монтажу, измерениям и сдаче в эксплуатацию оптических кабелей с </w:t>
      </w:r>
      <w:proofErr w:type="spellStart"/>
      <w:r>
        <w:t>одномодовым</w:t>
      </w:r>
      <w:proofErr w:type="spellEnd"/>
      <w:r>
        <w:t xml:space="preserve"> оптическим волокном для местных городских телефонных сетей («СОПКА-Г») - М.: ССКТБ, 1990.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Руководство по прокладке, монтажу и сдаче в эксплуатацию волоконно-оптических линий связи внутризоновых сетей (линейно-кабельные сооружения) - М.: ССКТБ, 1987.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Руководство по проведению планово-профилактических и аварийно-восстановительных работ на линейно-кабельных сооружениях связи волоконно-оптических линий передачи РД от 28.04.2001 N 45.180-2001 Приказ Минсвязи России от 28.04.2001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Положение об организации электрических измерений при монтаже и сдаче в эксплуатацию ВОЛС на Московской ГТС, утвержденное 13.10.95 г. заместителем Генерального директора АО МГТС Пановым В.С.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 xml:space="preserve">Руководство по строительству линейных сооружений медных сетей связи, утвержденное 21.12.95 г., заместителем Министра связи РФ </w:t>
      </w:r>
      <w:proofErr w:type="spellStart"/>
      <w:r>
        <w:t>Полиоковым</w:t>
      </w:r>
      <w:proofErr w:type="spellEnd"/>
      <w:r>
        <w:t xml:space="preserve"> Н.Ф.</w:t>
      </w:r>
    </w:p>
    <w:p w:rsid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Рекомендации по прокладке ОК в телефонной канализации, утвержденные 13.11.95 г., заместителем Генерального директора АО МГТС Пановым В.С.</w:t>
      </w:r>
    </w:p>
    <w:p w:rsidR="00513DB1" w:rsidRPr="00513DB1" w:rsidRDefault="00513DB1" w:rsidP="00513DB1">
      <w:pPr>
        <w:pStyle w:val="a3"/>
        <w:numPr>
          <w:ilvl w:val="0"/>
          <w:numId w:val="1"/>
        </w:numPr>
        <w:spacing w:line="276" w:lineRule="auto"/>
        <w:ind w:left="714" w:hanging="357"/>
      </w:pPr>
      <w:r>
        <w:t>Иные действующие нормы и правила (СНиП, НПБ) и требования режима, действующие в Российской Федерации.</w:t>
      </w:r>
    </w:p>
    <w:p w:rsidR="00793E8A" w:rsidRPr="00091968" w:rsidRDefault="00793E8A" w:rsidP="00793E8A">
      <w:pPr>
        <w:spacing w:line="120" w:lineRule="auto"/>
      </w:pPr>
    </w:p>
    <w:p w:rsidR="00793E8A" w:rsidRPr="00091968" w:rsidRDefault="00793E8A" w:rsidP="00793E8A">
      <w:pPr>
        <w:keepNext/>
        <w:ind w:left="540" w:right="-1" w:firstLine="709"/>
        <w:jc w:val="both"/>
      </w:pPr>
    </w:p>
    <w:tbl>
      <w:tblPr>
        <w:tblW w:w="20561" w:type="dxa"/>
        <w:tblLook w:val="00A0" w:firstRow="1" w:lastRow="0" w:firstColumn="1" w:lastColumn="0" w:noHBand="0" w:noVBand="0"/>
      </w:tblPr>
      <w:tblGrid>
        <w:gridCol w:w="5495"/>
        <w:gridCol w:w="5495"/>
        <w:gridCol w:w="5495"/>
        <w:gridCol w:w="4076"/>
      </w:tblGrid>
      <w:tr w:rsidR="00793E8A" w:rsidRPr="00991144" w:rsidTr="00676960">
        <w:trPr>
          <w:cantSplit/>
          <w:trHeight w:val="813"/>
        </w:trPr>
        <w:tc>
          <w:tcPr>
            <w:tcW w:w="5495" w:type="dxa"/>
          </w:tcPr>
          <w:p w:rsidR="00793E8A" w:rsidRPr="001812A6" w:rsidRDefault="00793E8A" w:rsidP="00676960">
            <w:pPr>
              <w:rPr>
                <w:b/>
                <w:bCs/>
              </w:rPr>
            </w:pPr>
            <w:r w:rsidRPr="001812A6">
              <w:rPr>
                <w:b/>
                <w:bCs/>
              </w:rPr>
              <w:t>Заказчик:</w:t>
            </w:r>
          </w:p>
          <w:p w:rsidR="00793E8A" w:rsidRPr="00456F20" w:rsidRDefault="00793E8A" w:rsidP="00676960">
            <w:pPr>
              <w:pStyle w:val="5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</w:rPr>
            </w:pPr>
          </w:p>
        </w:tc>
        <w:tc>
          <w:tcPr>
            <w:tcW w:w="5495" w:type="dxa"/>
          </w:tcPr>
          <w:p w:rsidR="00793E8A" w:rsidRPr="001812A6" w:rsidRDefault="00793E8A" w:rsidP="00676960">
            <w:pPr>
              <w:jc w:val="both"/>
              <w:rPr>
                <w:b/>
                <w:bCs/>
              </w:rPr>
            </w:pPr>
            <w:r w:rsidRPr="001812A6">
              <w:rPr>
                <w:b/>
                <w:bCs/>
              </w:rPr>
              <w:t>Исполнитель:</w:t>
            </w:r>
          </w:p>
          <w:p w:rsidR="00793E8A" w:rsidRPr="00456F20" w:rsidRDefault="00793E8A" w:rsidP="007C7DBB">
            <w:pPr>
              <w:jc w:val="both"/>
              <w:rPr>
                <w:i/>
              </w:rPr>
            </w:pPr>
          </w:p>
        </w:tc>
        <w:tc>
          <w:tcPr>
            <w:tcW w:w="5495" w:type="dxa"/>
          </w:tcPr>
          <w:p w:rsidR="00793E8A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  <w:p w:rsidR="00793E8A" w:rsidRPr="00991144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76" w:type="dxa"/>
          </w:tcPr>
          <w:p w:rsidR="00793E8A" w:rsidRPr="00991144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793E8A" w:rsidRPr="00991144" w:rsidTr="00676960">
        <w:trPr>
          <w:cantSplit/>
          <w:trHeight w:val="1226"/>
        </w:trPr>
        <w:tc>
          <w:tcPr>
            <w:tcW w:w="5495" w:type="dxa"/>
          </w:tcPr>
          <w:p w:rsidR="00793E8A" w:rsidRPr="00A63128" w:rsidRDefault="00793E8A" w:rsidP="00676960">
            <w:pPr>
              <w:rPr>
                <w:b/>
                <w:bCs/>
              </w:rPr>
            </w:pPr>
            <w:r w:rsidRPr="00A63128">
              <w:rPr>
                <w:b/>
                <w:bCs/>
              </w:rPr>
              <w:t xml:space="preserve"> </w:t>
            </w:r>
          </w:p>
          <w:p w:rsidR="00793E8A" w:rsidRDefault="00793E8A" w:rsidP="00676960">
            <w:pPr>
              <w:rPr>
                <w:b/>
                <w:bCs/>
              </w:rPr>
            </w:pPr>
          </w:p>
          <w:p w:rsidR="00793E8A" w:rsidRPr="00A63128" w:rsidRDefault="00793E8A" w:rsidP="00676960">
            <w:pPr>
              <w:rPr>
                <w:b/>
                <w:bCs/>
              </w:rPr>
            </w:pPr>
          </w:p>
          <w:p w:rsidR="00793E8A" w:rsidRPr="00A63128" w:rsidRDefault="00793E8A" w:rsidP="00676960">
            <w:pPr>
              <w:rPr>
                <w:b/>
                <w:bCs/>
              </w:rPr>
            </w:pPr>
          </w:p>
          <w:p w:rsidR="00793E8A" w:rsidRPr="00711D0E" w:rsidRDefault="00793E8A" w:rsidP="007C7DBB">
            <w:pPr>
              <w:keepNext/>
              <w:spacing w:before="240"/>
              <w:ind w:left="567"/>
              <w:outlineLvl w:val="3"/>
              <w:rPr>
                <w:b/>
              </w:rPr>
            </w:pPr>
            <w:r w:rsidRPr="00A63128">
              <w:rPr>
                <w:b/>
                <w:bCs/>
              </w:rPr>
              <w:t xml:space="preserve">_________________ </w:t>
            </w:r>
          </w:p>
        </w:tc>
        <w:tc>
          <w:tcPr>
            <w:tcW w:w="5495" w:type="dxa"/>
          </w:tcPr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C7DBB" w:rsidRDefault="007C7DBB" w:rsidP="00676960">
            <w:pPr>
              <w:jc w:val="both"/>
              <w:rPr>
                <w:b/>
                <w:bCs/>
              </w:rPr>
            </w:pPr>
          </w:p>
          <w:p w:rsidR="00793E8A" w:rsidRPr="00456F20" w:rsidRDefault="00793E8A" w:rsidP="007C7DBB">
            <w:pPr>
              <w:jc w:val="both"/>
              <w:rPr>
                <w:b/>
              </w:rPr>
            </w:pPr>
            <w:r>
              <w:rPr>
                <w:b/>
                <w:bCs/>
              </w:rPr>
              <w:t>_____________________</w:t>
            </w:r>
          </w:p>
        </w:tc>
        <w:tc>
          <w:tcPr>
            <w:tcW w:w="5495" w:type="dxa"/>
          </w:tcPr>
          <w:p w:rsidR="00793E8A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76" w:type="dxa"/>
          </w:tcPr>
          <w:p w:rsidR="00793E8A" w:rsidRPr="00991144" w:rsidDel="007F7843" w:rsidRDefault="00793E8A" w:rsidP="00676960">
            <w:pPr>
              <w:pStyle w:val="5"/>
              <w:tabs>
                <w:tab w:val="left" w:pos="5670"/>
              </w:tabs>
              <w:spacing w:before="0" w:after="0"/>
              <w:ind w:right="-1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0867AA" w:rsidRDefault="009C3F0D" w:rsidP="00793E8A">
      <w:pPr>
        <w:ind w:left="540" w:firstLine="709"/>
      </w:pPr>
    </w:p>
    <w:sectPr w:rsidR="000867AA" w:rsidSect="00793E8A">
      <w:pgSz w:w="11906" w:h="16838"/>
      <w:pgMar w:top="1134" w:right="566" w:bottom="851" w:left="993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84571"/>
    <w:multiLevelType w:val="hybridMultilevel"/>
    <w:tmpl w:val="8012A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A"/>
    <w:rsid w:val="00513DB1"/>
    <w:rsid w:val="005F5EB9"/>
    <w:rsid w:val="007137BA"/>
    <w:rsid w:val="00793E8A"/>
    <w:rsid w:val="007C7DBB"/>
    <w:rsid w:val="009C3F0D"/>
    <w:rsid w:val="00A7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B2A3E3-7BB2-49D8-B179-EF1D3176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E8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93E8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793E8A"/>
    <w:rPr>
      <w:rFonts w:ascii="Times New Roman CYR" w:eastAsia="Calibri" w:hAnsi="Times New Roman CYR" w:cs="Times New Roman CYR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13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Тестов Алексей Владимирович</dc:creator>
  <cp:keywords/>
  <dc:description/>
  <cp:lastModifiedBy>Тестов Алексей Владимирович</cp:lastModifiedBy>
  <cp:revision>2</cp:revision>
  <dcterms:created xsi:type="dcterms:W3CDTF">2020-10-14T11:45:00Z</dcterms:created>
  <dcterms:modified xsi:type="dcterms:W3CDTF">2020-10-14T11:45:00Z</dcterms:modified>
</cp:coreProperties>
</file>