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5C" w:rsidRPr="00E3275C" w:rsidRDefault="002A4625" w:rsidP="002A4625">
      <w:pPr>
        <w:jc w:val="center"/>
        <w:rPr>
          <w:b/>
          <w:bCs/>
        </w:rPr>
      </w:pPr>
      <w:r w:rsidRPr="00E3275C">
        <w:rPr>
          <w:b/>
          <w:bCs/>
        </w:rPr>
        <w:t>Сообщение о существенном факте</w:t>
      </w:r>
    </w:p>
    <w:p w:rsidR="002A4625" w:rsidRPr="00E3275C" w:rsidRDefault="002A4625" w:rsidP="002A4625">
      <w:pPr>
        <w:jc w:val="center"/>
        <w:rPr>
          <w:b/>
          <w:bCs/>
        </w:rPr>
      </w:pPr>
      <w:r w:rsidRPr="00E3275C"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E3275C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jc w:val="center"/>
            </w:pPr>
            <w:r w:rsidRPr="00E3275C">
              <w:t>1. Общие сведения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 xml:space="preserve">Открытое акционерное общество </w:t>
            </w:r>
          </w:p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«Якутская топливно-энергетическая компания»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ОАО «ЯТЭК»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678214, Республика Саха (Якутия), Вилюйский улус, п. Кысыл-Сыр, ул. Ленина, 4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1.4. ОГРН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1021401062187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1.5. ИНН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1435032049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20510-F</w:t>
            </w:r>
          </w:p>
        </w:tc>
      </w:tr>
      <w:tr w:rsidR="002A4625" w:rsidRPr="00E3275C" w:rsidTr="00E3275C">
        <w:trPr>
          <w:trHeight w:val="518"/>
        </w:trPr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E3275C" w:rsidRDefault="00314E1B" w:rsidP="00832076">
            <w:pPr>
              <w:ind w:left="85" w:right="85"/>
              <w:jc w:val="both"/>
            </w:pPr>
            <w:hyperlink r:id="rId6" w:history="1">
              <w:r w:rsidR="00832076" w:rsidRPr="00E3275C">
                <w:rPr>
                  <w:rStyle w:val="a5"/>
                </w:rPr>
                <w:t>http://www.yatec.ru/</w:t>
              </w:r>
            </w:hyperlink>
          </w:p>
          <w:p w:rsidR="00832076" w:rsidRPr="00E3275C" w:rsidRDefault="00314E1B" w:rsidP="00832076">
            <w:pPr>
              <w:rPr>
                <w:iCs/>
                <w:color w:val="515151"/>
              </w:rPr>
            </w:pPr>
            <w:hyperlink r:id="rId7" w:history="1">
              <w:r w:rsidR="00832076" w:rsidRPr="00E3275C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3275C" w:rsidRDefault="002A4625" w:rsidP="00BA3A29">
            <w:pPr>
              <w:ind w:left="85" w:right="85"/>
              <w:jc w:val="both"/>
            </w:pPr>
          </w:p>
        </w:tc>
      </w:tr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jc w:val="center"/>
            </w:pPr>
            <w:r w:rsidRPr="00E3275C">
              <w:t>2. Содержание сообщения</w:t>
            </w:r>
          </w:p>
        </w:tc>
      </w:tr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E3275C">
              <w:t xml:space="preserve">сок </w:t>
            </w:r>
            <w:r w:rsidR="00E3275C" w:rsidRPr="00E3275C">
              <w:t>их владельцев: получение дивидендов</w:t>
            </w:r>
            <w:r w:rsidRPr="00E3275C">
              <w:t>.</w:t>
            </w:r>
          </w:p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2.3. Дата, на которую составляется список владельцев именных эмисс</w:t>
            </w:r>
            <w:r w:rsidR="00173B16" w:rsidRPr="00E3275C">
              <w:t xml:space="preserve">ионных ценных бумаг эмитента: 07 февраля 2013 </w:t>
            </w:r>
            <w:r w:rsidRPr="00E3275C">
              <w:t>г.</w:t>
            </w:r>
          </w:p>
          <w:p w:rsidR="00E3275C" w:rsidRPr="00E3275C" w:rsidRDefault="002A4625" w:rsidP="00173B16">
            <w:pPr>
              <w:adjustRightInd w:val="0"/>
              <w:jc w:val="both"/>
              <w:outlineLvl w:val="3"/>
            </w:pPr>
            <w:r w:rsidRPr="00E3275C"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Протокол заседания Совета директоров № б/н от </w:t>
            </w:r>
            <w:r w:rsidR="00173B16" w:rsidRPr="00E3275C">
              <w:t>07 февраля 2013 г.</w:t>
            </w:r>
            <w:r w:rsidR="00E3275C" w:rsidRPr="00E3275C">
              <w:t>, Протокол Годового общего собрания акционеров б/н от 21 марта 2013 года.</w:t>
            </w:r>
          </w:p>
          <w:p w:rsidR="002A4625" w:rsidRPr="00E3275C" w:rsidRDefault="002A4625" w:rsidP="00BA3A29">
            <w:pPr>
              <w:autoSpaceDE/>
              <w:autoSpaceDN/>
              <w:ind w:left="993"/>
              <w:jc w:val="both"/>
            </w:pPr>
          </w:p>
        </w:tc>
      </w:tr>
    </w:tbl>
    <w:p w:rsidR="002A4625" w:rsidRPr="00E3275C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3275C" w:rsidTr="00BA3A29">
        <w:trPr>
          <w:cantSplit/>
        </w:trPr>
        <w:tc>
          <w:tcPr>
            <w:tcW w:w="10235" w:type="dxa"/>
            <w:gridSpan w:val="11"/>
          </w:tcPr>
          <w:p w:rsidR="002A4625" w:rsidRPr="00E3275C" w:rsidRDefault="002A4625" w:rsidP="00BA3A29">
            <w:pPr>
              <w:jc w:val="center"/>
            </w:pPr>
            <w:r w:rsidRPr="00E3275C">
              <w:t>3. Подпись</w:t>
            </w:r>
          </w:p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spacing w:before="20"/>
              <w:ind w:left="85"/>
            </w:pPr>
            <w:r w:rsidRPr="00E3275C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  <w:r w:rsidRPr="00E3275C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3275C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>
            <w:pPr>
              <w:jc w:val="center"/>
            </w:pPr>
            <w:r w:rsidRPr="00E3275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ind w:left="57"/>
            </w:pPr>
            <w:r w:rsidRPr="00E3275C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E3275C" w:rsidP="00BA3A29">
            <w:pPr>
              <w:jc w:val="center"/>
              <w:rPr>
                <w:highlight w:val="yellow"/>
              </w:rPr>
            </w:pPr>
            <w:r w:rsidRPr="00E3275C"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r w:rsidRPr="00E3275C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E3275C" w:rsidP="00BA3A29">
            <w:pPr>
              <w:jc w:val="center"/>
            </w:pPr>
            <w:r w:rsidRPr="00E3275C"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right"/>
            </w:pPr>
            <w:r w:rsidRPr="00E3275C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2A4625" w:rsidP="00173B16">
            <w:r w:rsidRPr="00E3275C">
              <w:t>1</w:t>
            </w:r>
            <w:r w:rsidR="00173B16" w:rsidRPr="00E3275C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ind w:left="57"/>
            </w:pPr>
            <w:r w:rsidRPr="00E3275C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  <w:r w:rsidRPr="00E3275C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3275C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3275C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3275C" w:rsidRDefault="002A4625" w:rsidP="00BA3A29"/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65" w:rsidRDefault="00AC4865" w:rsidP="00D56ECC">
      <w:r>
        <w:separator/>
      </w:r>
    </w:p>
  </w:endnote>
  <w:endnote w:type="continuationSeparator" w:id="0">
    <w:p w:rsidR="00AC4865" w:rsidRDefault="00AC4865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65" w:rsidRDefault="00AC4865" w:rsidP="00D56ECC">
      <w:r>
        <w:separator/>
      </w:r>
    </w:p>
  </w:footnote>
  <w:footnote w:type="continuationSeparator" w:id="0">
    <w:p w:rsidR="00AC4865" w:rsidRDefault="00AC4865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AC4865" w:rsidP="00A066A1">
    <w:pPr>
      <w:pStyle w:val="a3"/>
      <w:rPr>
        <w:szCs w:val="14"/>
      </w:rPr>
    </w:pPr>
  </w:p>
  <w:p w:rsidR="00A066A1" w:rsidRPr="00BD58A4" w:rsidRDefault="00AC4865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4E1B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4D4A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4865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275C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2013-03-20T13:44:00Z</dcterms:created>
  <dcterms:modified xsi:type="dcterms:W3CDTF">2013-03-20T13:44:00Z</dcterms:modified>
</cp:coreProperties>
</file>