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30" w:rsidRPr="00E21F37" w:rsidRDefault="00FC767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</w:t>
      </w:r>
      <w:r w:rsidR="009C1830"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9C1830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>«</w:t>
      </w:r>
      <w:r w:rsidR="009B7FB7" w:rsidRPr="009B7FB7">
        <w:rPr>
          <w:rFonts w:eastAsiaTheme="minorHAnsi"/>
          <w:b/>
          <w:bCs/>
          <w:lang w:eastAsia="en-US"/>
        </w:rPr>
        <w:t>О совершении организацией, контролирующей эмитента, крупной сделки</w:t>
      </w:r>
      <w:r w:rsidRPr="00E21F37">
        <w:rPr>
          <w:rFonts w:eastAsiaTheme="minorHAnsi"/>
          <w:b/>
          <w:bCs/>
          <w:lang w:eastAsia="en-US"/>
        </w:rPr>
        <w:t>»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95524F" w:rsidP="00C62E04">
            <w:pPr>
              <w:ind w:right="85"/>
              <w:jc w:val="both"/>
            </w:pPr>
            <w:hyperlink r:id="rId8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FC7670" w:rsidRDefault="0095524F" w:rsidP="00FC7670">
            <w:pPr>
              <w:rPr>
                <w:iCs/>
                <w:color w:val="515151"/>
              </w:rPr>
            </w:pPr>
            <w:hyperlink r:id="rId9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06686B" w:rsidRPr="007C44C9" w:rsidRDefault="000A0CCD" w:rsidP="00694D51">
            <w:pPr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7C44C9">
              <w:rPr>
                <w:rFonts w:eastAsiaTheme="minorHAnsi"/>
                <w:lang w:eastAsia="en-US"/>
              </w:rPr>
              <w:t xml:space="preserve">.1. </w:t>
            </w:r>
            <w:r w:rsidRPr="00614DE4">
              <w:rPr>
                <w:rFonts w:eastAsiaTheme="minorHAnsi"/>
                <w:lang w:eastAsia="en-US"/>
              </w:rPr>
              <w:t xml:space="preserve">вид организации, которая </w:t>
            </w:r>
            <w:r w:rsidR="008600DB" w:rsidRPr="00614DE4">
              <w:rPr>
                <w:rFonts w:eastAsiaTheme="minorHAnsi"/>
                <w:lang w:eastAsia="en-US"/>
              </w:rPr>
              <w:t xml:space="preserve">совершила </w:t>
            </w:r>
            <w:r w:rsidR="009B7FB7" w:rsidRPr="00614DE4">
              <w:rPr>
                <w:rFonts w:eastAsiaTheme="minorHAnsi"/>
                <w:lang w:eastAsia="en-US"/>
              </w:rPr>
              <w:t>крупную</w:t>
            </w:r>
            <w:r w:rsidR="008600DB" w:rsidRPr="00614DE4">
              <w:rPr>
                <w:rFonts w:eastAsiaTheme="minorHAnsi"/>
                <w:lang w:eastAsia="en-US"/>
              </w:rPr>
              <w:t xml:space="preserve"> сделку: </w:t>
            </w:r>
            <w:r w:rsidR="009B7FB7" w:rsidRPr="00614DE4">
              <w:rPr>
                <w:rFonts w:eastAsiaTheme="minorHAnsi"/>
                <w:lang w:eastAsia="en-US"/>
              </w:rPr>
              <w:t>организация, контролирующая эмитента</w:t>
            </w:r>
            <w:r w:rsidR="007C44C9" w:rsidRPr="00614DE4">
              <w:rPr>
                <w:rFonts w:eastAsiaTheme="minorHAnsi"/>
                <w:lang w:eastAsia="en-US"/>
              </w:rPr>
              <w:t xml:space="preserve"> - </w:t>
            </w:r>
            <w:r w:rsidR="007C44C9" w:rsidRPr="00614DE4">
              <w:rPr>
                <w:bCs/>
              </w:rPr>
              <w:t>Общество с ограниченной ответственностью «ИНВЕСТОР» (</w:t>
            </w:r>
            <w:r w:rsidR="00614DE4" w:rsidRPr="00614DE4">
              <w:t xml:space="preserve">место нахождения: </w:t>
            </w:r>
            <w:r w:rsidR="0085316D" w:rsidRPr="0085316D">
              <w:t>367008</w:t>
            </w:r>
            <w:r w:rsidR="00614DE4" w:rsidRPr="00614DE4">
              <w:t xml:space="preserve">, </w:t>
            </w:r>
            <w:r w:rsidR="0085316D">
              <w:t xml:space="preserve">Республик Дагестан, город Махачкала, ул. </w:t>
            </w:r>
            <w:proofErr w:type="spellStart"/>
            <w:r w:rsidR="0085316D">
              <w:t>Танкаева</w:t>
            </w:r>
            <w:proofErr w:type="spellEnd"/>
            <w:r w:rsidR="0085316D">
              <w:t>, д. 54, помещение 10</w:t>
            </w:r>
            <w:r w:rsidR="00614DE4" w:rsidRPr="00614DE4">
              <w:t xml:space="preserve">. </w:t>
            </w:r>
            <w:proofErr w:type="gramStart"/>
            <w:r w:rsidR="007C44C9" w:rsidRPr="00614DE4">
              <w:rPr>
                <w:bCs/>
              </w:rPr>
              <w:t>ОГРН 1037789087500, ИНН 7705577181)</w:t>
            </w:r>
            <w:r w:rsidR="0006686B" w:rsidRPr="00614DE4">
              <w:rPr>
                <w:rFonts w:eastAsiaTheme="minorHAnsi"/>
                <w:lang w:eastAsia="en-US"/>
              </w:rPr>
              <w:t>;</w:t>
            </w:r>
            <w:proofErr w:type="gramEnd"/>
          </w:p>
          <w:p w:rsidR="000A0CCD" w:rsidRPr="007C44C9" w:rsidRDefault="000A0CCD" w:rsidP="00694D51">
            <w:pPr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7C44C9">
              <w:rPr>
                <w:rFonts w:eastAsiaTheme="minorHAnsi"/>
                <w:lang w:eastAsia="en-US"/>
              </w:rPr>
              <w:t xml:space="preserve">2.2. </w:t>
            </w:r>
            <w:r w:rsidR="008600DB" w:rsidRPr="007C44C9">
              <w:rPr>
                <w:rFonts w:eastAsiaTheme="minorHAnsi"/>
                <w:lang w:eastAsia="en-US"/>
              </w:rPr>
              <w:t xml:space="preserve">категория сделки: </w:t>
            </w:r>
            <w:r w:rsidRPr="007C44C9">
              <w:rPr>
                <w:rFonts w:eastAsiaTheme="minorHAnsi"/>
                <w:lang w:eastAsia="en-US"/>
              </w:rPr>
              <w:t>крупная сделка</w:t>
            </w:r>
            <w:r w:rsidR="0085316D">
              <w:rPr>
                <w:rFonts w:eastAsiaTheme="minorHAnsi"/>
                <w:lang w:eastAsia="en-US"/>
              </w:rPr>
              <w:t>.</w:t>
            </w:r>
            <w:r w:rsidRPr="007C44C9">
              <w:rPr>
                <w:rFonts w:eastAsiaTheme="minorHAnsi"/>
                <w:lang w:eastAsia="en-US"/>
              </w:rPr>
              <w:t xml:space="preserve"> </w:t>
            </w:r>
          </w:p>
          <w:p w:rsidR="0085316D" w:rsidRDefault="008600DB" w:rsidP="00694D51">
            <w:pPr>
              <w:tabs>
                <w:tab w:val="left" w:pos="0"/>
                <w:tab w:val="left" w:pos="540"/>
              </w:tabs>
              <w:autoSpaceDE/>
              <w:autoSpaceDN/>
              <w:contextualSpacing/>
              <w:jc w:val="both"/>
              <w:rPr>
                <w:rFonts w:eastAsiaTheme="minorHAnsi"/>
                <w:lang w:eastAsia="en-US"/>
              </w:rPr>
            </w:pPr>
            <w:r w:rsidRPr="007C44C9">
              <w:rPr>
                <w:rFonts w:eastAsiaTheme="minorHAnsi"/>
                <w:lang w:eastAsia="en-US"/>
              </w:rPr>
              <w:t xml:space="preserve">2.3. вид и предмет сделки, </w:t>
            </w:r>
            <w:r w:rsidR="000A0CCD" w:rsidRPr="007C44C9">
              <w:rPr>
                <w:rFonts w:eastAsiaTheme="minorHAnsi"/>
                <w:lang w:eastAsia="en-US"/>
              </w:rPr>
              <w:t>содержание сделки, в том числе гражданские права и обязанности, на установление, изменение или прекращение которы</w:t>
            </w:r>
            <w:r w:rsidRPr="007C44C9">
              <w:rPr>
                <w:rFonts w:eastAsiaTheme="minorHAnsi"/>
                <w:lang w:eastAsia="en-US"/>
              </w:rPr>
              <w:t xml:space="preserve">х направлена совершенная сделка: </w:t>
            </w:r>
            <w:proofErr w:type="gramStart"/>
            <w:r w:rsidR="0085316D">
              <w:rPr>
                <w:rFonts w:eastAsiaTheme="minorHAnsi"/>
                <w:lang w:eastAsia="en-US"/>
              </w:rPr>
              <w:t xml:space="preserve">Договор </w:t>
            </w:r>
            <w:r w:rsidR="003D6C86">
              <w:rPr>
                <w:rFonts w:eastAsiaTheme="minorHAnsi"/>
                <w:lang w:eastAsia="en-US"/>
              </w:rPr>
              <w:t xml:space="preserve">о предоставлении банковской гарантии, в соответствии с Договором ПАО «Сбербанк России» принимает на себя обязательство предоставить </w:t>
            </w:r>
            <w:r w:rsidR="007C7781">
              <w:rPr>
                <w:rFonts w:eastAsiaTheme="minorHAnsi"/>
                <w:lang w:eastAsia="en-US"/>
              </w:rPr>
              <w:t xml:space="preserve">гарантию </w:t>
            </w:r>
            <w:r w:rsidR="007C7781" w:rsidRPr="007C7781">
              <w:rPr>
                <w:rFonts w:eastAsiaTheme="minorHAnsi"/>
                <w:lang w:eastAsia="en-US"/>
              </w:rPr>
              <w:t xml:space="preserve">исполнения ООО «Инвестор» (Принципал) </w:t>
            </w:r>
            <w:r w:rsidR="007C7781" w:rsidRPr="003D6C86">
              <w:rPr>
                <w:bCs/>
              </w:rPr>
              <w:t xml:space="preserve">обязательств по оплате  - обыкновенных именных бездокументарных акций </w:t>
            </w:r>
            <w:r w:rsidR="007C7781" w:rsidRPr="007C7781">
              <w:rPr>
                <w:bCs/>
              </w:rPr>
              <w:t>ОАО «ЯТЭК»</w:t>
            </w:r>
            <w:r w:rsidR="007C7781" w:rsidRPr="003D6C86">
              <w:rPr>
                <w:bCs/>
              </w:rPr>
              <w:t xml:space="preserve"> перед акционерами </w:t>
            </w:r>
            <w:r w:rsidR="007C7781" w:rsidRPr="007C7781">
              <w:rPr>
                <w:bCs/>
              </w:rPr>
              <w:t>ОАО «ЯТЭК»</w:t>
            </w:r>
            <w:r w:rsidR="007C7781" w:rsidRPr="003D6C86">
              <w:rPr>
                <w:bCs/>
              </w:rPr>
              <w:t xml:space="preserve"> в соответствии с услов</w:t>
            </w:r>
            <w:r w:rsidR="007C7781">
              <w:rPr>
                <w:bCs/>
              </w:rPr>
              <w:t>иями обязательного предложения,</w:t>
            </w:r>
            <w:r w:rsidR="007C7781" w:rsidRPr="003D6C86">
              <w:rPr>
                <w:bCs/>
              </w:rPr>
              <w:t xml:space="preserve"> оформленного в соответствии со статьей 84.2 Федерального закона от 26.12.1995 № 208-ФЗ «Об акционерных обществах» (далее Гарантия).</w:t>
            </w:r>
            <w:proofErr w:type="gramEnd"/>
          </w:p>
          <w:p w:rsidR="008600DB" w:rsidRDefault="008600DB" w:rsidP="00694D51">
            <w:pPr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2.4. </w:t>
            </w:r>
            <w:r w:rsidR="000A0CCD">
              <w:rPr>
                <w:rFonts w:eastAsiaTheme="minorHAnsi"/>
                <w:lang w:eastAsia="en-US"/>
              </w:rPr>
              <w:t>срок исп</w:t>
            </w:r>
            <w:r>
              <w:rPr>
                <w:rFonts w:eastAsiaTheme="minorHAnsi"/>
                <w:lang w:eastAsia="en-US"/>
              </w:rPr>
              <w:t xml:space="preserve">олнения обязательств по сделке: </w:t>
            </w:r>
            <w:r w:rsidR="003D6C86">
              <w:rPr>
                <w:rFonts w:eastAsiaTheme="minorHAnsi"/>
                <w:lang w:eastAsia="en-US"/>
              </w:rPr>
              <w:t>13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3D6C86">
              <w:rPr>
                <w:rFonts w:eastAsiaTheme="minorHAnsi"/>
                <w:lang w:eastAsia="en-US"/>
              </w:rPr>
              <w:t xml:space="preserve">августа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3D6C86">
              <w:rPr>
                <w:rFonts w:eastAsiaTheme="minorHAnsi"/>
                <w:lang w:eastAsia="en-US"/>
              </w:rPr>
              <w:t>2016</w:t>
            </w:r>
            <w:r>
              <w:rPr>
                <w:rFonts w:eastAsiaTheme="minorHAnsi"/>
                <w:lang w:eastAsia="en-US"/>
              </w:rPr>
              <w:t xml:space="preserve"> года;</w:t>
            </w:r>
          </w:p>
          <w:p w:rsidR="00E228E9" w:rsidRDefault="003B7FA7" w:rsidP="00E228E9">
            <w:pPr>
              <w:pStyle w:val="a6"/>
              <w:tabs>
                <w:tab w:val="left" w:pos="0"/>
                <w:tab w:val="left" w:pos="540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694D51">
              <w:rPr>
                <w:rFonts w:eastAsiaTheme="minorHAnsi"/>
                <w:lang w:eastAsia="en-US"/>
              </w:rPr>
              <w:t xml:space="preserve">2.5. </w:t>
            </w:r>
            <w:r w:rsidR="000A0CCD" w:rsidRPr="00694D51">
              <w:rPr>
                <w:rFonts w:eastAsiaTheme="minorHAnsi"/>
                <w:lang w:eastAsia="en-US"/>
              </w:rPr>
              <w:t xml:space="preserve">стороны </w:t>
            </w:r>
            <w:r w:rsidR="008600DB" w:rsidRPr="00694D51">
              <w:rPr>
                <w:rFonts w:eastAsiaTheme="minorHAnsi"/>
                <w:lang w:eastAsia="en-US"/>
              </w:rPr>
              <w:t>и выгодоприобретатели по сделке</w:t>
            </w:r>
            <w:r w:rsidRPr="00694D51">
              <w:rPr>
                <w:rFonts w:eastAsiaTheme="minorHAnsi"/>
                <w:lang w:eastAsia="en-US"/>
              </w:rPr>
              <w:t xml:space="preserve">: </w:t>
            </w:r>
            <w:r w:rsidR="00694D51" w:rsidRPr="00694D51">
              <w:rPr>
                <w:bCs/>
              </w:rPr>
              <w:t>Общество с ограничен</w:t>
            </w:r>
            <w:r w:rsidR="00694D51">
              <w:rPr>
                <w:bCs/>
              </w:rPr>
              <w:t xml:space="preserve">ной ответственностью «ИНВЕСТОР» - </w:t>
            </w:r>
            <w:r w:rsidR="00694D51" w:rsidRPr="00694D51">
              <w:rPr>
                <w:bCs/>
              </w:rPr>
              <w:t>«</w:t>
            </w:r>
            <w:r w:rsidR="003D6C86">
              <w:rPr>
                <w:bCs/>
              </w:rPr>
              <w:t>Принципал</w:t>
            </w:r>
            <w:r w:rsidR="00694D51" w:rsidRPr="00694D51">
              <w:rPr>
                <w:bCs/>
              </w:rPr>
              <w:t>»;</w:t>
            </w:r>
            <w:r w:rsidR="00694D51">
              <w:rPr>
                <w:bCs/>
              </w:rPr>
              <w:t xml:space="preserve"> </w:t>
            </w:r>
            <w:r w:rsidR="003D6C86">
              <w:rPr>
                <w:bCs/>
              </w:rPr>
              <w:t>Публичное</w:t>
            </w:r>
            <w:r w:rsidR="00694D51" w:rsidRPr="00694D51">
              <w:rPr>
                <w:bCs/>
              </w:rPr>
              <w:t xml:space="preserve"> акционерное общество «Сбербанк России»– «</w:t>
            </w:r>
            <w:r w:rsidR="003D6C86">
              <w:rPr>
                <w:bCs/>
              </w:rPr>
              <w:t>Гарант</w:t>
            </w:r>
            <w:r w:rsidR="00694D51" w:rsidRPr="00694D51">
              <w:rPr>
                <w:bCs/>
              </w:rPr>
              <w:t>»</w:t>
            </w:r>
            <w:r w:rsidR="00694D51">
              <w:rPr>
                <w:rFonts w:eastAsiaTheme="minorHAnsi"/>
                <w:lang w:eastAsia="en-US"/>
              </w:rPr>
              <w:t>.</w:t>
            </w:r>
          </w:p>
          <w:p w:rsidR="003D6C86" w:rsidRDefault="003B7FA7" w:rsidP="00E228E9">
            <w:pPr>
              <w:pStyle w:val="a6"/>
              <w:tabs>
                <w:tab w:val="left" w:pos="0"/>
                <w:tab w:val="left" w:pos="540"/>
              </w:tabs>
              <w:contextualSpacing/>
              <w:jc w:val="both"/>
            </w:pPr>
            <w:r w:rsidRPr="00694D51">
              <w:rPr>
                <w:rFonts w:eastAsiaTheme="minorHAnsi"/>
                <w:lang w:eastAsia="en-US"/>
              </w:rPr>
              <w:t xml:space="preserve">2.6. </w:t>
            </w:r>
            <w:r w:rsidR="000A0CCD" w:rsidRPr="00694D51">
              <w:rPr>
                <w:rFonts w:eastAsiaTheme="minorHAnsi"/>
                <w:lang w:eastAsia="en-US"/>
              </w:rPr>
              <w:t xml:space="preserve">размер сделки в денежном выражении и в процентах от стоимости активов </w:t>
            </w:r>
            <w:r w:rsidR="00E228E9">
              <w:rPr>
                <w:rFonts w:eastAsiaTheme="minorHAnsi"/>
                <w:lang w:eastAsia="en-US"/>
              </w:rPr>
              <w:t>организации, контролирующей эмитента</w:t>
            </w:r>
            <w:r w:rsidRPr="00694D51">
              <w:rPr>
                <w:rFonts w:eastAsiaTheme="minorHAnsi"/>
                <w:lang w:eastAsia="en-US"/>
              </w:rPr>
              <w:t>:</w:t>
            </w:r>
            <w:r w:rsidR="005E7DAD" w:rsidRPr="00694D51">
              <w:t xml:space="preserve"> </w:t>
            </w:r>
            <w:r w:rsidR="003D6C86" w:rsidRPr="00CD4807">
              <w:t>не более 2 500 000 000 (Двух миллиарда пять</w:t>
            </w:r>
            <w:r w:rsidR="003D6C86">
              <w:t>сот миллионов) рублей 00 копеек (34,27%).</w:t>
            </w:r>
          </w:p>
          <w:p w:rsidR="00E228E9" w:rsidRDefault="003B7FA7" w:rsidP="00E228E9">
            <w:pPr>
              <w:pStyle w:val="a6"/>
              <w:tabs>
                <w:tab w:val="left" w:pos="0"/>
                <w:tab w:val="left" w:pos="540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694D51">
              <w:rPr>
                <w:rFonts w:eastAsiaTheme="minorHAnsi"/>
                <w:lang w:eastAsia="en-US"/>
              </w:rPr>
              <w:t xml:space="preserve">2.7. </w:t>
            </w:r>
            <w:r w:rsidR="000A0CCD" w:rsidRPr="00694D51">
              <w:rPr>
                <w:rFonts w:eastAsiaTheme="minorHAnsi"/>
                <w:lang w:eastAsia="en-US"/>
              </w:rPr>
              <w:t xml:space="preserve">стоимость активов </w:t>
            </w:r>
            <w:r w:rsidR="00E228E9">
              <w:rPr>
                <w:rFonts w:eastAsiaTheme="minorHAnsi"/>
                <w:lang w:eastAsia="en-US"/>
              </w:rPr>
              <w:t xml:space="preserve">организации, контролирующей эмитента, </w:t>
            </w:r>
            <w:r w:rsidR="000A0CCD" w:rsidRPr="00694D51">
              <w:rPr>
                <w:rFonts w:eastAsiaTheme="minorHAnsi"/>
                <w:lang w:eastAsia="en-US"/>
              </w:rPr>
              <w:t>на дату окончания отчетного периода (квартала, года), предшествующего совершению сделки (заключению договора), в отношении которого истек установленный</w:t>
            </w:r>
            <w:r w:rsidR="000A0CCD">
              <w:rPr>
                <w:rFonts w:eastAsiaTheme="minorHAnsi"/>
                <w:lang w:eastAsia="en-US"/>
              </w:rPr>
              <w:t xml:space="preserve"> срок представления бухгалтерской (финансовой) отчетности</w:t>
            </w:r>
            <w:r>
              <w:rPr>
                <w:rFonts w:eastAsiaTheme="minorHAnsi"/>
                <w:lang w:eastAsia="en-US"/>
              </w:rPr>
              <w:t xml:space="preserve">: </w:t>
            </w:r>
            <w:r w:rsidR="00694D51">
              <w:rPr>
                <w:rFonts w:eastAsiaTheme="minorHAnsi"/>
                <w:lang w:eastAsia="en-US"/>
              </w:rPr>
              <w:t>7</w:t>
            </w:r>
            <w:r w:rsidR="003D6C86">
              <w:rPr>
                <w:rFonts w:eastAsiaTheme="minorHAnsi"/>
                <w:lang w:eastAsia="en-US"/>
              </w:rPr>
              <w:t> 295 070</w:t>
            </w:r>
            <w:r>
              <w:rPr>
                <w:rFonts w:eastAsiaTheme="minorHAnsi"/>
                <w:lang w:eastAsia="en-US"/>
              </w:rPr>
              <w:t xml:space="preserve"> тыс. руб.</w:t>
            </w:r>
            <w:r w:rsidR="000A0CCD">
              <w:rPr>
                <w:rFonts w:eastAsiaTheme="minorHAnsi"/>
                <w:lang w:eastAsia="en-US"/>
              </w:rPr>
              <w:t>;</w:t>
            </w:r>
          </w:p>
          <w:p w:rsidR="00E228E9" w:rsidRDefault="003B7FA7" w:rsidP="00E228E9">
            <w:pPr>
              <w:pStyle w:val="a6"/>
              <w:tabs>
                <w:tab w:val="left" w:pos="0"/>
                <w:tab w:val="left" w:pos="540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2.8. </w:t>
            </w:r>
            <w:r w:rsidR="000A0CCD">
              <w:rPr>
                <w:rFonts w:eastAsiaTheme="minorHAnsi"/>
                <w:lang w:eastAsia="en-US"/>
              </w:rPr>
              <w:t>дата совершения сделки (заключения договора)</w:t>
            </w:r>
            <w:r>
              <w:rPr>
                <w:rFonts w:eastAsiaTheme="minorHAnsi"/>
                <w:lang w:eastAsia="en-US"/>
              </w:rPr>
              <w:t xml:space="preserve">: </w:t>
            </w:r>
            <w:r w:rsidR="003D6C86">
              <w:rPr>
                <w:rFonts w:eastAsiaTheme="minorHAnsi"/>
                <w:lang w:eastAsia="en-US"/>
              </w:rPr>
              <w:t>14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3D6C86">
              <w:rPr>
                <w:rFonts w:eastAsiaTheme="minorHAnsi"/>
                <w:lang w:eastAsia="en-US"/>
              </w:rPr>
              <w:t>октября</w:t>
            </w:r>
            <w:r>
              <w:rPr>
                <w:rFonts w:eastAsiaTheme="minorHAnsi"/>
                <w:lang w:eastAsia="en-US"/>
              </w:rPr>
              <w:t xml:space="preserve"> 201</w:t>
            </w:r>
            <w:r w:rsidR="003D6C86">
              <w:rPr>
                <w:rFonts w:eastAsiaTheme="minorHAnsi"/>
                <w:lang w:eastAsia="en-US"/>
              </w:rPr>
              <w:t>5</w:t>
            </w:r>
            <w:r>
              <w:rPr>
                <w:rFonts w:eastAsiaTheme="minorHAnsi"/>
                <w:lang w:eastAsia="en-US"/>
              </w:rPr>
              <w:t xml:space="preserve"> года</w:t>
            </w:r>
            <w:r w:rsidR="000A0CCD">
              <w:rPr>
                <w:rFonts w:eastAsiaTheme="minorHAnsi"/>
                <w:lang w:eastAsia="en-US"/>
              </w:rPr>
              <w:t>;</w:t>
            </w:r>
          </w:p>
          <w:p w:rsidR="002A4625" w:rsidRPr="00E228E9" w:rsidRDefault="003B7FA7" w:rsidP="003D6C86">
            <w:pPr>
              <w:pStyle w:val="a6"/>
              <w:tabs>
                <w:tab w:val="left" w:pos="0"/>
                <w:tab w:val="left" w:pos="540"/>
              </w:tabs>
              <w:contextualSpacing/>
              <w:jc w:val="both"/>
              <w:rPr>
                <w:bCs/>
              </w:rPr>
            </w:pPr>
            <w:r>
              <w:rPr>
                <w:rFonts w:eastAsiaTheme="minorHAnsi"/>
                <w:lang w:eastAsia="en-US"/>
              </w:rPr>
              <w:t xml:space="preserve">2.9. </w:t>
            </w:r>
            <w:r w:rsidR="000A0CCD">
              <w:rPr>
                <w:rFonts w:eastAsiaTheme="minorHAnsi"/>
                <w:lang w:eastAsia="en-US"/>
              </w:rPr>
              <w:t>сведения об одобрении сделки</w:t>
            </w:r>
            <w:r>
              <w:rPr>
                <w:rFonts w:eastAsiaTheme="minorHAnsi"/>
                <w:lang w:eastAsia="en-US"/>
              </w:rPr>
              <w:t xml:space="preserve">: решение об одобрении сделки принято </w:t>
            </w:r>
            <w:r w:rsidR="003D6C86">
              <w:rPr>
                <w:rFonts w:eastAsiaTheme="minorHAnsi"/>
                <w:lang w:eastAsia="en-US"/>
              </w:rPr>
              <w:t xml:space="preserve">на заседании Совета директоров </w:t>
            </w:r>
            <w:proofErr w:type="gramStart"/>
            <w:r w:rsidR="003D6C86">
              <w:rPr>
                <w:rFonts w:eastAsiaTheme="minorHAnsi"/>
                <w:lang w:eastAsia="en-US"/>
              </w:rPr>
              <w:t>Протокол № б</w:t>
            </w:r>
            <w:proofErr w:type="gramEnd"/>
            <w:r w:rsidR="003D6C86">
              <w:rPr>
                <w:rFonts w:eastAsiaTheme="minorHAnsi"/>
                <w:lang w:eastAsia="en-US"/>
              </w:rPr>
              <w:t>/н от 02.09.2015г.</w:t>
            </w:r>
          </w:p>
        </w:tc>
      </w:tr>
      <w:tr w:rsidR="002A4625" w:rsidRPr="00E21F37" w:rsidTr="00FC7670">
        <w:trPr>
          <w:cantSplit/>
        </w:trPr>
        <w:tc>
          <w:tcPr>
            <w:tcW w:w="10235" w:type="dxa"/>
            <w:gridSpan w:val="12"/>
          </w:tcPr>
          <w:p w:rsidR="002A4625" w:rsidRPr="00E21F37" w:rsidRDefault="002A4625" w:rsidP="00FC7670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proofErr w:type="spellStart"/>
            <w:r w:rsidRPr="00E21F37">
              <w:t>З.К.Юсупов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7C7781" w:rsidP="00FC7670">
            <w:pPr>
              <w:jc w:val="center"/>
              <w:rPr>
                <w:highlight w:val="yellow"/>
              </w:rPr>
            </w:pPr>
            <w:r>
              <w:t>26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7C7781" w:rsidP="00FC7670">
            <w:pPr>
              <w:jc w:val="center"/>
            </w:pPr>
            <w:r>
              <w:t>ноября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95524F" w:rsidRDefault="002A4625" w:rsidP="0095524F">
            <w:pPr>
              <w:rPr>
                <w:lang w:val="en-US"/>
              </w:rPr>
            </w:pPr>
            <w:r w:rsidRPr="00E21F37">
              <w:t>1</w:t>
            </w:r>
            <w:r w:rsidR="0095524F">
              <w:rPr>
                <w:lang w:val="en-US"/>
              </w:rPr>
              <w:t>5</w:t>
            </w:r>
            <w:bookmarkStart w:id="0" w:name="_GoBack"/>
            <w:bookmarkEnd w:id="0"/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proofErr w:type="gramStart"/>
            <w:r w:rsidRPr="00E21F37">
              <w:t>г</w:t>
            </w:r>
            <w:proofErr w:type="gramEnd"/>
            <w:r w:rsidRPr="00E21F37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FC7670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FC7670">
      <w:headerReference w:type="default" r:id="rId10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673" w:rsidRDefault="00A81673" w:rsidP="00D56ECC">
      <w:r>
        <w:separator/>
      </w:r>
    </w:p>
  </w:endnote>
  <w:endnote w:type="continuationSeparator" w:id="0">
    <w:p w:rsidR="00A81673" w:rsidRDefault="00A81673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673" w:rsidRDefault="00A81673" w:rsidP="00D56ECC">
      <w:r>
        <w:separator/>
      </w:r>
    </w:p>
  </w:footnote>
  <w:footnote w:type="continuationSeparator" w:id="0">
    <w:p w:rsidR="00A81673" w:rsidRDefault="00A81673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B7" w:rsidRDefault="004741B7" w:rsidP="00FC7670">
    <w:pPr>
      <w:pStyle w:val="a3"/>
      <w:rPr>
        <w:szCs w:val="14"/>
      </w:rPr>
    </w:pPr>
  </w:p>
  <w:p w:rsidR="004741B7" w:rsidRPr="00BD58A4" w:rsidRDefault="004741B7" w:rsidP="00FC7670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3E16"/>
    <w:multiLevelType w:val="multilevel"/>
    <w:tmpl w:val="11ECF5B0"/>
    <w:lvl w:ilvl="0">
      <w:start w:val="1"/>
      <w:numFmt w:val="decimal"/>
      <w:lvlText w:val="Статья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left="1" w:firstLine="709"/>
      </w:pPr>
      <w:rPr>
        <w:rFonts w:cs="Times New Roman" w:hint="default"/>
        <w:b w:val="0"/>
        <w:i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  <w:b w:val="0"/>
        <w:i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142"/>
        </w:tabs>
        <w:ind w:left="2494" w:hanging="792"/>
      </w:pPr>
      <w:rPr>
        <w:rFonts w:cs="Times New Roman" w:hint="default"/>
        <w:b w:val="0"/>
        <w:color w:val="auto"/>
        <w:sz w:val="24"/>
        <w:szCs w:val="24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686B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8EA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0CCD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547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B7FA7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6C86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1B7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DAD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4DE4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4D51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4C9"/>
    <w:rsid w:val="007C4D6D"/>
    <w:rsid w:val="007C5987"/>
    <w:rsid w:val="007C613C"/>
    <w:rsid w:val="007C6801"/>
    <w:rsid w:val="007C6A8F"/>
    <w:rsid w:val="007C7781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16D"/>
    <w:rsid w:val="00853436"/>
    <w:rsid w:val="00853AAC"/>
    <w:rsid w:val="00854872"/>
    <w:rsid w:val="00856315"/>
    <w:rsid w:val="00856671"/>
    <w:rsid w:val="008568A4"/>
    <w:rsid w:val="00857D96"/>
    <w:rsid w:val="008600DB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8630B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24F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B7FB7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673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216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792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28E9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C7670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  <w:style w:type="paragraph" w:styleId="a6">
    <w:name w:val="Body Text"/>
    <w:basedOn w:val="a"/>
    <w:link w:val="a7"/>
    <w:uiPriority w:val="99"/>
    <w:unhideWhenUsed/>
    <w:rsid w:val="007C44C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C44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tec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4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Safeyllena, Nellea</cp:lastModifiedBy>
  <cp:revision>6</cp:revision>
  <dcterms:created xsi:type="dcterms:W3CDTF">2013-09-20T08:29:00Z</dcterms:created>
  <dcterms:modified xsi:type="dcterms:W3CDTF">2015-11-26T13:56:00Z</dcterms:modified>
</cp:coreProperties>
</file>