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BC6481" w:rsidTr="00AF0AB2">
        <w:tc>
          <w:tcPr>
            <w:tcW w:w="10234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Открытое акционерное общество </w:t>
            </w:r>
          </w:p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ОАО «ЯТЭК»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BC6481">
              <w:rPr>
                <w:sz w:val="19"/>
                <w:szCs w:val="19"/>
              </w:rPr>
              <w:t>Кысыл-Сыр</w:t>
            </w:r>
            <w:proofErr w:type="spellEnd"/>
            <w:r w:rsidRPr="00BC6481">
              <w:rPr>
                <w:sz w:val="19"/>
                <w:szCs w:val="19"/>
              </w:rPr>
              <w:t>, ул. Ленина, 4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1021401062187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1435032049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20510-F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AF0AB2" w:rsidRPr="00364DD3" w:rsidRDefault="00641B8C" w:rsidP="00AF0AB2">
            <w:pPr>
              <w:ind w:left="85" w:right="85"/>
              <w:jc w:val="both"/>
            </w:pPr>
            <w:hyperlink r:id="rId5" w:history="1">
              <w:r w:rsidR="00AF0AB2" w:rsidRPr="00666ECE">
                <w:rPr>
                  <w:rStyle w:val="a3"/>
                </w:rPr>
                <w:t>http://www.yatec.ru/</w:t>
              </w:r>
            </w:hyperlink>
          </w:p>
          <w:p w:rsidR="00AF0AB2" w:rsidRPr="00364DD3" w:rsidRDefault="00641B8C" w:rsidP="00AF0AB2">
            <w:pPr>
              <w:rPr>
                <w:iCs/>
                <w:color w:val="515151"/>
              </w:rPr>
            </w:pPr>
            <w:hyperlink r:id="rId6" w:history="1">
              <w:r w:rsidR="00AF0AB2" w:rsidRPr="00666ECE">
                <w:rPr>
                  <w:rStyle w:val="a3"/>
                  <w:iCs/>
                </w:rPr>
                <w:t>http://www.e-disclosure.ru/portal/company.aspx?id=4994</w:t>
              </w:r>
            </w:hyperlink>
          </w:p>
          <w:p w:rsidR="00EF69A1" w:rsidRPr="00BC6481" w:rsidRDefault="00EF69A1" w:rsidP="00EF69A1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EF69A1" w:rsidRPr="00BC6481" w:rsidTr="00AF0AB2">
        <w:tc>
          <w:tcPr>
            <w:tcW w:w="10234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BC6481" w:rsidTr="00AF0AB2">
        <w:tc>
          <w:tcPr>
            <w:tcW w:w="10234" w:type="dxa"/>
            <w:gridSpan w:val="12"/>
          </w:tcPr>
          <w:p w:rsidR="009E1610" w:rsidRPr="009E1610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E1610">
              <w:rPr>
                <w:sz w:val="19"/>
                <w:szCs w:val="19"/>
              </w:rPr>
              <w:t xml:space="preserve">2.1. Вид общего собрания </w:t>
            </w:r>
            <w:r w:rsidR="009E1610" w:rsidRPr="009E1610">
              <w:rPr>
                <w:sz w:val="19"/>
                <w:szCs w:val="19"/>
              </w:rPr>
              <w:t xml:space="preserve">акционеров </w:t>
            </w:r>
            <w:r w:rsidRPr="009E1610">
              <w:rPr>
                <w:sz w:val="19"/>
                <w:szCs w:val="19"/>
              </w:rPr>
              <w:t xml:space="preserve">эмитента:  </w:t>
            </w:r>
            <w:r w:rsidR="009E1610" w:rsidRPr="009E1610">
              <w:rPr>
                <w:sz w:val="19"/>
                <w:szCs w:val="19"/>
              </w:rPr>
              <w:t>годовое (очередное)</w:t>
            </w:r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2.2. Форма проведе</w:t>
            </w:r>
            <w:r w:rsidR="009E1610" w:rsidRPr="009E1610">
              <w:rPr>
                <w:sz w:val="19"/>
                <w:szCs w:val="19"/>
              </w:rPr>
              <w:t xml:space="preserve">ния общего собрания акционеров </w:t>
            </w:r>
            <w:r w:rsidRPr="009E1610">
              <w:rPr>
                <w:sz w:val="19"/>
                <w:szCs w:val="19"/>
              </w:rPr>
              <w:t xml:space="preserve">эмитента: </w:t>
            </w:r>
            <w:r w:rsidR="009E1610" w:rsidRPr="009E1610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E1610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2.3. Дата, место, время проведе</w:t>
            </w:r>
            <w:r w:rsidR="009E1610" w:rsidRPr="009E1610">
              <w:rPr>
                <w:sz w:val="19"/>
                <w:szCs w:val="19"/>
              </w:rPr>
              <w:t>ния общего собрания акционеров</w:t>
            </w:r>
            <w:r w:rsidRPr="009E1610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Дата проведения – 21 марта 2013 года.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Место проведения – </w:t>
            </w:r>
            <w:proofErr w:type="gramStart"/>
            <w:r w:rsidRPr="009E1610">
              <w:rPr>
                <w:sz w:val="19"/>
                <w:szCs w:val="19"/>
              </w:rPr>
              <w:t>г</w:t>
            </w:r>
            <w:proofErr w:type="gramEnd"/>
            <w:r w:rsidRPr="009E1610">
              <w:rPr>
                <w:sz w:val="19"/>
                <w:szCs w:val="19"/>
              </w:rPr>
              <w:t>. Москва, Большой Саввинский переулок, д. 10 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 xml:space="preserve">2. 119435, Москва, Большой Саввинский переулок, дом 10 А, Представительство ОАО «ЯТЭК» в </w:t>
            </w:r>
            <w:proofErr w:type="gramStart"/>
            <w:r w:rsidRPr="009E1610">
              <w:rPr>
                <w:iCs/>
                <w:sz w:val="19"/>
                <w:szCs w:val="19"/>
              </w:rPr>
              <w:t>г</w:t>
            </w:r>
            <w:proofErr w:type="gramEnd"/>
            <w:r w:rsidRPr="009E1610">
              <w:rPr>
                <w:iCs/>
                <w:sz w:val="19"/>
                <w:szCs w:val="19"/>
              </w:rPr>
              <w:t>. Москве.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E1610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E1610">
              <w:rPr>
                <w:sz w:val="19"/>
                <w:szCs w:val="19"/>
              </w:rPr>
              <w:t>ие в общем собрании акционеров</w:t>
            </w:r>
            <w:r w:rsidRPr="009E1610">
              <w:rPr>
                <w:sz w:val="19"/>
                <w:szCs w:val="19"/>
              </w:rPr>
              <w:t xml:space="preserve"> эмитента: </w:t>
            </w:r>
            <w:r w:rsidR="00054198" w:rsidRPr="009E1610">
              <w:rPr>
                <w:sz w:val="19"/>
                <w:szCs w:val="19"/>
              </w:rPr>
              <w:t xml:space="preserve"> </w:t>
            </w:r>
            <w:r w:rsidR="009E1610" w:rsidRPr="009E1610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E1610" w:rsidRPr="009E1610">
              <w:rPr>
                <w:sz w:val="19"/>
                <w:szCs w:val="19"/>
              </w:rPr>
              <w:t>акционеров эмитента: 07 февраля 201</w:t>
            </w:r>
            <w:r w:rsidR="00E17021">
              <w:rPr>
                <w:sz w:val="19"/>
                <w:szCs w:val="19"/>
              </w:rPr>
              <w:t>3</w:t>
            </w:r>
            <w:r w:rsidR="009E1610" w:rsidRPr="009E1610">
              <w:rPr>
                <w:sz w:val="19"/>
                <w:szCs w:val="19"/>
              </w:rPr>
              <w:t xml:space="preserve"> года.</w:t>
            </w:r>
          </w:p>
          <w:p w:rsidR="00EF69A1" w:rsidRPr="009E1610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Повестка </w:t>
            </w:r>
            <w:r w:rsidR="009E1610" w:rsidRPr="009E1610">
              <w:rPr>
                <w:sz w:val="19"/>
                <w:szCs w:val="19"/>
              </w:rPr>
              <w:t xml:space="preserve">дня общего собрания акционеров </w:t>
            </w:r>
            <w:r w:rsidRPr="009E1610">
              <w:rPr>
                <w:sz w:val="19"/>
                <w:szCs w:val="19"/>
              </w:rPr>
              <w:t>эмитента:</w:t>
            </w:r>
          </w:p>
          <w:p w:rsidR="009E1610" w:rsidRPr="009E1610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1. Об утверждении годового отчета ОАО «ЯТЭК» за 2012 год.</w:t>
            </w:r>
          </w:p>
          <w:p w:rsidR="009E1610" w:rsidRPr="009E1610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2. Об утверждении годовой бухгалтерской отчетности, в том числе отчета о прибылях и убытках ОАО «ЯТЭК» за 2012 год.</w:t>
            </w:r>
          </w:p>
          <w:p w:rsidR="009E1610" w:rsidRPr="009E1610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3. О распределении прибыли, выплате (объявлении) дивидендов по результатам 2012 года.</w:t>
            </w:r>
          </w:p>
          <w:p w:rsidR="009E1610" w:rsidRPr="009E1610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4. Об утверждении количественного состава Совета директоров ОАО «ЯТЭК».</w:t>
            </w:r>
          </w:p>
          <w:p w:rsidR="009E1610" w:rsidRPr="009E1610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5. Об избрании Совета директоров ОАО «ЯТЭК».</w:t>
            </w:r>
          </w:p>
          <w:p w:rsidR="00E17021" w:rsidRDefault="009E1610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 xml:space="preserve">6. </w:t>
            </w:r>
            <w:r w:rsidR="00E17021">
              <w:rPr>
                <w:iCs/>
                <w:sz w:val="19"/>
                <w:szCs w:val="19"/>
              </w:rPr>
              <w:t>Об определении количественного состава Ревизионной комиссии ОАО «ЯТЭК».</w:t>
            </w:r>
          </w:p>
          <w:p w:rsidR="009E1610" w:rsidRPr="009E1610" w:rsidRDefault="00E17021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7. </w:t>
            </w:r>
            <w:r w:rsidR="009E1610" w:rsidRPr="009E1610">
              <w:rPr>
                <w:iCs/>
                <w:sz w:val="19"/>
                <w:szCs w:val="19"/>
              </w:rPr>
              <w:t>Об избрании Ревизионной комиссии ОАО «ЯТЭК».</w:t>
            </w:r>
          </w:p>
          <w:p w:rsidR="009E1610" w:rsidRPr="009E1610" w:rsidRDefault="00E17021" w:rsidP="009E1610">
            <w:pPr>
              <w:contextualSpacing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8</w:t>
            </w:r>
            <w:r w:rsidR="009E1610" w:rsidRPr="009E1610">
              <w:rPr>
                <w:iCs/>
                <w:sz w:val="19"/>
                <w:szCs w:val="19"/>
              </w:rPr>
              <w:t>. Об утвержден</w:t>
            </w:r>
            <w:proofErr w:type="gramStart"/>
            <w:r w:rsidR="009E1610" w:rsidRPr="009E1610">
              <w:rPr>
                <w:iCs/>
                <w:sz w:val="19"/>
                <w:szCs w:val="19"/>
              </w:rPr>
              <w:t>ии ау</w:t>
            </w:r>
            <w:proofErr w:type="gramEnd"/>
            <w:r w:rsidR="009E1610" w:rsidRPr="009E1610">
              <w:rPr>
                <w:iCs/>
                <w:sz w:val="19"/>
                <w:szCs w:val="19"/>
              </w:rPr>
              <w:t>диторов ОАО «ЯТЭК».</w:t>
            </w:r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iCs/>
                <w:sz w:val="19"/>
                <w:szCs w:val="19"/>
              </w:rPr>
            </w:pPr>
            <w:proofErr w:type="gramStart"/>
            <w:r w:rsidRPr="009E1610">
              <w:rPr>
                <w:iCs/>
                <w:sz w:val="19"/>
                <w:szCs w:val="19"/>
              </w:rPr>
              <w:t>С информацией (материалами) лица, имеющие право участвовать в Годовом общем собрании акционеров, могут ознакомиться в период с 01 марта 2013 года по 21 марта 2013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</w:t>
            </w:r>
            <w:proofErr w:type="gramEnd"/>
            <w:r w:rsidRPr="009E1610">
              <w:rPr>
                <w:iCs/>
                <w:sz w:val="19"/>
                <w:szCs w:val="19"/>
              </w:rPr>
              <w:t xml:space="preserve"> в сети «Интернет» </w:t>
            </w:r>
            <w:r w:rsidRPr="009E1610">
              <w:rPr>
                <w:iCs/>
                <w:sz w:val="19"/>
                <w:szCs w:val="19"/>
                <w:lang w:val="en-US"/>
              </w:rPr>
              <w:t>http</w:t>
            </w:r>
            <w:r w:rsidRPr="009E1610">
              <w:rPr>
                <w:iCs/>
                <w:sz w:val="19"/>
                <w:szCs w:val="19"/>
              </w:rPr>
              <w:t>://</w:t>
            </w:r>
            <w:r w:rsidRPr="009E1610">
              <w:rPr>
                <w:iCs/>
                <w:sz w:val="19"/>
                <w:szCs w:val="19"/>
                <w:lang w:val="en-US"/>
              </w:rPr>
              <w:t>www</w:t>
            </w:r>
            <w:r w:rsidRPr="009E1610">
              <w:rPr>
                <w:iCs/>
                <w:sz w:val="19"/>
                <w:szCs w:val="19"/>
              </w:rPr>
              <w:t>.</w:t>
            </w:r>
            <w:proofErr w:type="spellStart"/>
            <w:r w:rsidRPr="009E1610">
              <w:rPr>
                <w:iCs/>
                <w:sz w:val="19"/>
                <w:szCs w:val="19"/>
                <w:lang w:val="en-US"/>
              </w:rPr>
              <w:t>yatec</w:t>
            </w:r>
            <w:proofErr w:type="spellEnd"/>
            <w:r w:rsidRPr="009E1610">
              <w:rPr>
                <w:iCs/>
                <w:sz w:val="19"/>
                <w:szCs w:val="19"/>
              </w:rPr>
              <w:t>.</w:t>
            </w:r>
            <w:proofErr w:type="spellStart"/>
            <w:r w:rsidRPr="009E1610">
              <w:rPr>
                <w:iCs/>
                <w:sz w:val="19"/>
                <w:szCs w:val="19"/>
                <w:lang w:val="en-US"/>
              </w:rPr>
              <w:t>ru</w:t>
            </w:r>
            <w:proofErr w:type="spellEnd"/>
            <w:r w:rsidRPr="009E1610">
              <w:rPr>
                <w:iCs/>
                <w:sz w:val="19"/>
                <w:szCs w:val="19"/>
              </w:rPr>
              <w:t xml:space="preserve">/ и на странице </w:t>
            </w:r>
            <w:hyperlink r:id="rId7" w:history="1">
              <w:r w:rsidRPr="009E1610">
                <w:rPr>
                  <w:iCs/>
                  <w:sz w:val="19"/>
                  <w:szCs w:val="19"/>
                  <w:lang w:val="en-US"/>
                </w:rPr>
                <w:t>http</w:t>
              </w:r>
              <w:r w:rsidRPr="009E1610">
                <w:rPr>
                  <w:iCs/>
                  <w:sz w:val="19"/>
                  <w:szCs w:val="19"/>
                </w:rPr>
                <w:t>://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www</w:t>
              </w:r>
              <w:r w:rsidRPr="009E1610">
                <w:rPr>
                  <w:iCs/>
                  <w:sz w:val="19"/>
                  <w:szCs w:val="19"/>
                </w:rPr>
                <w:t>.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e</w:t>
              </w:r>
              <w:r w:rsidRPr="009E1610">
                <w:rPr>
                  <w:iCs/>
                  <w:sz w:val="19"/>
                  <w:szCs w:val="19"/>
                </w:rPr>
                <w:t>-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dis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c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losure</w:t>
              </w:r>
              <w:r w:rsidRPr="009E1610">
                <w:rPr>
                  <w:iCs/>
                  <w:sz w:val="19"/>
                  <w:szCs w:val="19"/>
                </w:rPr>
                <w:t>.</w:t>
              </w:r>
              <w:proofErr w:type="spellStart"/>
              <w:r w:rsidRPr="009E1610">
                <w:rPr>
                  <w:iCs/>
                  <w:sz w:val="19"/>
                  <w:szCs w:val="19"/>
                  <w:lang w:val="en-US"/>
                </w:rPr>
                <w:t>ru</w:t>
              </w:r>
              <w:proofErr w:type="spellEnd"/>
              <w:r w:rsidRPr="009E1610">
                <w:rPr>
                  <w:iCs/>
                  <w:sz w:val="19"/>
                  <w:szCs w:val="19"/>
                </w:rPr>
                <w:t>/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portal</w:t>
              </w:r>
              <w:r w:rsidRPr="009E1610">
                <w:rPr>
                  <w:iCs/>
                  <w:sz w:val="19"/>
                  <w:szCs w:val="19"/>
                </w:rPr>
                <w:t>/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company</w:t>
              </w:r>
              <w:r w:rsidRPr="009E1610">
                <w:rPr>
                  <w:iCs/>
                  <w:sz w:val="19"/>
                  <w:szCs w:val="19"/>
                </w:rPr>
                <w:t>.</w:t>
              </w:r>
              <w:proofErr w:type="spellStart"/>
              <w:r w:rsidRPr="009E1610">
                <w:rPr>
                  <w:iCs/>
                  <w:sz w:val="19"/>
                  <w:szCs w:val="19"/>
                  <w:lang w:val="en-US"/>
                </w:rPr>
                <w:t>aspx</w:t>
              </w:r>
              <w:proofErr w:type="spellEnd"/>
              <w:r w:rsidRPr="009E1610">
                <w:rPr>
                  <w:iCs/>
                  <w:sz w:val="19"/>
                  <w:szCs w:val="19"/>
                </w:rPr>
                <w:t>?</w:t>
              </w:r>
              <w:r w:rsidRPr="009E1610">
                <w:rPr>
                  <w:iCs/>
                  <w:sz w:val="19"/>
                  <w:szCs w:val="19"/>
                  <w:lang w:val="en-US"/>
                </w:rPr>
                <w:t>id</w:t>
              </w:r>
              <w:r w:rsidRPr="009E1610">
                <w:rPr>
                  <w:iCs/>
                  <w:sz w:val="19"/>
                  <w:szCs w:val="19"/>
                </w:rPr>
                <w:t>=4994</w:t>
              </w:r>
            </w:hyperlink>
            <w:r w:rsidRPr="009E1610">
              <w:rPr>
                <w:sz w:val="19"/>
                <w:szCs w:val="19"/>
              </w:rPr>
              <w:t>.</w:t>
            </w:r>
            <w:r w:rsidRPr="009E1610">
              <w:rPr>
                <w:iCs/>
                <w:sz w:val="19"/>
                <w:szCs w:val="19"/>
              </w:rPr>
              <w:t xml:space="preserve"> </w:t>
            </w:r>
          </w:p>
          <w:p w:rsidR="00EF69A1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7 дней </w:t>
            </w:r>
            <w:proofErr w:type="gramStart"/>
            <w:r w:rsidRPr="009E1610">
              <w:rPr>
                <w:sz w:val="19"/>
                <w:szCs w:val="19"/>
              </w:rPr>
              <w:t>с даты поступления</w:t>
            </w:r>
            <w:proofErr w:type="gramEnd"/>
            <w:r w:rsidRPr="009E1610">
              <w:rPr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BC6481" w:rsidTr="00AF0AB2">
        <w:trPr>
          <w:cantSplit/>
        </w:trPr>
        <w:tc>
          <w:tcPr>
            <w:tcW w:w="10235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 Подпись</w:t>
            </w: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9E1610" w:rsidP="00054198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9E1610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right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</w:t>
            </w:r>
            <w:r w:rsidR="009E1610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BC6481">
              <w:rPr>
                <w:sz w:val="19"/>
                <w:szCs w:val="19"/>
              </w:rPr>
              <w:t>г</w:t>
            </w:r>
            <w:proofErr w:type="gramEnd"/>
            <w:r w:rsidRPr="00BC64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2013-02-07T13:35:00Z</dcterms:created>
  <dcterms:modified xsi:type="dcterms:W3CDTF">2013-02-07T13:41:00Z</dcterms:modified>
</cp:coreProperties>
</file>