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BC6481" w:rsidRDefault="0021705F" w:rsidP="00EF69A1">
      <w:pPr>
        <w:jc w:val="center"/>
        <w:rPr>
          <w:b/>
          <w:bCs/>
          <w:sz w:val="19"/>
          <w:szCs w:val="19"/>
        </w:rPr>
      </w:pPr>
      <w:r w:rsidRPr="0021705F">
        <w:rPr>
          <w:b/>
          <w:sz w:val="22"/>
          <w:szCs w:val="22"/>
        </w:rPr>
        <w:t xml:space="preserve">о созыве общего собрания </w:t>
      </w:r>
      <w:r>
        <w:rPr>
          <w:b/>
          <w:sz w:val="22"/>
          <w:szCs w:val="22"/>
        </w:rPr>
        <w:t>акционеров</w:t>
      </w:r>
      <w:r w:rsidRPr="0021705F">
        <w:rPr>
          <w:b/>
          <w:sz w:val="22"/>
          <w:szCs w:val="22"/>
        </w:rPr>
        <w:t xml:space="preserve"> эмитента</w:t>
      </w:r>
    </w:p>
    <w:tbl>
      <w:tblPr>
        <w:tblW w:w="102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D0C1C">
        <w:tc>
          <w:tcPr>
            <w:tcW w:w="10235" w:type="dxa"/>
            <w:gridSpan w:val="12"/>
            <w:vAlign w:val="center"/>
          </w:tcPr>
          <w:p w:rsidR="00EF69A1" w:rsidRPr="00481165" w:rsidRDefault="00EF69A1" w:rsidP="00AF0AB2">
            <w:pPr>
              <w:jc w:val="center"/>
            </w:pPr>
            <w:r w:rsidRPr="00481165">
              <w:t>1. Общие сведения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Открытое акционерное общество</w:t>
            </w:r>
            <w:r w:rsidR="00997034" w:rsidRPr="00481165">
              <w:t xml:space="preserve"> </w:t>
            </w:r>
            <w:r w:rsidRPr="00481165">
              <w:t>«Якутская топливно-энергетическая компания»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1.2. Сокращенное фирменное наименование эмитента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ОАО «ЯТЭК»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1.3. Место нахождения эмитента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678214, Республика Саха (Якутия), Вилюйский улус, п. Кысыл-Сыр, ул. Ленина, 4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1.4. ОГРН эмитента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1021401062187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1.5. ИНН эмитента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1435032049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1.6. Уникальный код эмитента, присвоенный регистрирующим органом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20510-F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8" w:type="dxa"/>
            <w:gridSpan w:val="4"/>
            <w:vAlign w:val="center"/>
          </w:tcPr>
          <w:p w:rsidR="00AF0AB2" w:rsidRPr="00481165" w:rsidRDefault="00EE7F81" w:rsidP="00997034">
            <w:pPr>
              <w:ind w:right="85"/>
              <w:jc w:val="both"/>
            </w:pPr>
            <w:hyperlink r:id="rId6" w:history="1">
              <w:r w:rsidR="00AF0AB2" w:rsidRPr="00481165">
                <w:rPr>
                  <w:rStyle w:val="a3"/>
                </w:rPr>
                <w:t>http://www.yatec.ru/</w:t>
              </w:r>
            </w:hyperlink>
          </w:p>
          <w:p w:rsidR="00EF69A1" w:rsidRPr="00481165" w:rsidRDefault="00EE7F81" w:rsidP="00997034">
            <w:pPr>
              <w:rPr>
                <w:iCs/>
                <w:color w:val="515151"/>
              </w:rPr>
            </w:pPr>
            <w:hyperlink r:id="rId7" w:history="1">
              <w:r w:rsidR="00AF0AB2" w:rsidRPr="00481165">
                <w:rPr>
                  <w:rStyle w:val="a3"/>
                  <w:iCs/>
                </w:rPr>
                <w:t>http://www.e-disclosure.ru/portal/company.aspx?id=4994</w:t>
              </w:r>
            </w:hyperlink>
          </w:p>
        </w:tc>
      </w:tr>
      <w:tr w:rsidR="00EF69A1" w:rsidRPr="00967681" w:rsidTr="009D0C1C">
        <w:tc>
          <w:tcPr>
            <w:tcW w:w="10235" w:type="dxa"/>
            <w:gridSpan w:val="12"/>
            <w:vAlign w:val="center"/>
          </w:tcPr>
          <w:p w:rsidR="00EF69A1" w:rsidRPr="00481165" w:rsidRDefault="00EF69A1" w:rsidP="00AF0AB2">
            <w:pPr>
              <w:jc w:val="center"/>
            </w:pPr>
            <w:r w:rsidRPr="00481165">
              <w:t>2. Содержание сообщения</w:t>
            </w:r>
          </w:p>
        </w:tc>
      </w:tr>
      <w:tr w:rsidR="00EF69A1" w:rsidRPr="00967681" w:rsidTr="009D0C1C">
        <w:tc>
          <w:tcPr>
            <w:tcW w:w="10235" w:type="dxa"/>
            <w:gridSpan w:val="12"/>
            <w:vAlign w:val="center"/>
          </w:tcPr>
          <w:p w:rsidR="009D0C1C" w:rsidRPr="009D0C1C" w:rsidRDefault="000202FE" w:rsidP="009D0C1C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0202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.1. Вид общего собрания:</w:t>
            </w:r>
            <w:r w:rsidR="009D0C1C" w:rsidRPr="009D0C1C">
              <w:rPr>
                <w:sz w:val="18"/>
                <w:szCs w:val="18"/>
              </w:rPr>
              <w:t xml:space="preserve"> Внеочередное общее собрание акционеров ОАО «ЯТЭК».</w:t>
            </w:r>
          </w:p>
          <w:p w:rsidR="009D0C1C" w:rsidRPr="000202FE" w:rsidRDefault="000202FE" w:rsidP="000202FE">
            <w:pPr>
              <w:autoSpaceDE/>
              <w:autoSpaceDN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2.2. Форма проведения: </w:t>
            </w:r>
            <w:r w:rsidR="009D0C1C" w:rsidRPr="009D0C1C">
              <w:rPr>
                <w:sz w:val="18"/>
                <w:szCs w:val="18"/>
              </w:rPr>
              <w:t>заочное голосование.</w:t>
            </w:r>
          </w:p>
          <w:p w:rsidR="009D0C1C" w:rsidRPr="009D0C1C" w:rsidRDefault="000202FE" w:rsidP="009D0C1C">
            <w:pPr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2.3.</w:t>
            </w:r>
            <w:r w:rsidR="009D0C1C" w:rsidRPr="009D0C1C">
              <w:rPr>
                <w:iCs/>
                <w:color w:val="000000"/>
                <w:sz w:val="18"/>
                <w:szCs w:val="18"/>
              </w:rPr>
              <w:t xml:space="preserve">Дата проведения (дата окончания приема бюллетеней для голосования)  – </w:t>
            </w:r>
            <w:r w:rsidR="009D0C1C" w:rsidRPr="009D0C1C">
              <w:rPr>
                <w:b/>
                <w:iCs/>
                <w:color w:val="000000"/>
                <w:sz w:val="18"/>
                <w:szCs w:val="18"/>
                <w:u w:val="single"/>
              </w:rPr>
              <w:t>28 ноября 2016 года.</w:t>
            </w:r>
          </w:p>
          <w:p w:rsidR="009D0C1C" w:rsidRPr="009D0C1C" w:rsidRDefault="009D0C1C" w:rsidP="009D0C1C">
            <w:pPr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9D0C1C">
              <w:rPr>
                <w:iCs/>
                <w:color w:val="000000"/>
                <w:sz w:val="18"/>
                <w:szCs w:val="18"/>
              </w:rPr>
              <w:t>Почтовые адреса, по которым могут направляться заполненные бюллетени:</w:t>
            </w:r>
          </w:p>
          <w:p w:rsidR="009D0C1C" w:rsidRPr="009D0C1C" w:rsidRDefault="009D0C1C" w:rsidP="009D0C1C">
            <w:pPr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9D0C1C">
              <w:rPr>
                <w:iCs/>
                <w:color w:val="000000"/>
                <w:sz w:val="18"/>
                <w:szCs w:val="18"/>
              </w:rPr>
              <w:t>1. 677015, Республика Саха (Якутия), город Якутск, улица Петра Алексеева, д. 76, ОАО «ЯТЭК»</w:t>
            </w:r>
          </w:p>
          <w:p w:rsidR="009D0C1C" w:rsidRPr="009D0C1C" w:rsidRDefault="009D0C1C" w:rsidP="009D0C1C">
            <w:pPr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9D0C1C">
              <w:rPr>
                <w:iCs/>
                <w:color w:val="000000"/>
                <w:sz w:val="18"/>
                <w:szCs w:val="18"/>
              </w:rPr>
              <w:t>2. 101000 г. Москва, а/я 277, ООО «Московский Фондовый Центр».</w:t>
            </w:r>
          </w:p>
          <w:p w:rsidR="009D0C1C" w:rsidRPr="009D0C1C" w:rsidRDefault="000202FE" w:rsidP="000202FE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2.4. </w:t>
            </w:r>
            <w:r w:rsidR="009D0C1C" w:rsidRPr="009D0C1C">
              <w:rPr>
                <w:iCs/>
                <w:sz w:val="18"/>
                <w:szCs w:val="18"/>
              </w:rPr>
              <w:t xml:space="preserve">Определить дату составления списка лиц, имеющих право на участие во Внеочередном общем собрании акционеров – </w:t>
            </w:r>
            <w:r w:rsidR="009D0C1C" w:rsidRPr="009D0C1C">
              <w:rPr>
                <w:b/>
                <w:iCs/>
                <w:sz w:val="18"/>
                <w:szCs w:val="18"/>
              </w:rPr>
              <w:t>24 октября  2016 года.</w:t>
            </w:r>
          </w:p>
          <w:p w:rsidR="009D0C1C" w:rsidRPr="009D0C1C" w:rsidRDefault="000202FE" w:rsidP="000202FE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2.5. П</w:t>
            </w:r>
            <w:r w:rsidR="009D0C1C" w:rsidRPr="009D0C1C">
              <w:rPr>
                <w:iCs/>
                <w:sz w:val="18"/>
                <w:szCs w:val="18"/>
              </w:rPr>
              <w:t>овестк</w:t>
            </w:r>
            <w:r>
              <w:rPr>
                <w:iCs/>
                <w:sz w:val="18"/>
                <w:szCs w:val="18"/>
              </w:rPr>
              <w:t>а</w:t>
            </w:r>
            <w:r w:rsidR="009D0C1C" w:rsidRPr="009D0C1C">
              <w:rPr>
                <w:iCs/>
                <w:sz w:val="18"/>
                <w:szCs w:val="18"/>
              </w:rPr>
              <w:t xml:space="preserve"> дня Внеочередного общего собрания акционеров ОАО «ЯТЭК»:</w:t>
            </w:r>
          </w:p>
          <w:p w:rsidR="009D0C1C" w:rsidRPr="009D0C1C" w:rsidRDefault="009D0C1C" w:rsidP="009D0C1C">
            <w:pPr>
              <w:autoSpaceDE/>
              <w:autoSpaceDN/>
              <w:ind w:firstLine="709"/>
              <w:jc w:val="both"/>
              <w:rPr>
                <w:iCs/>
                <w:sz w:val="18"/>
                <w:szCs w:val="18"/>
              </w:rPr>
            </w:pPr>
          </w:p>
          <w:p w:rsidR="009D0C1C" w:rsidRPr="009D0C1C" w:rsidRDefault="009D0C1C" w:rsidP="009D0C1C">
            <w:pPr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 xml:space="preserve"> 1.Принятие решения об одобрении сделки,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Дополнительного соглашения № 7 к ДОГОВОРУ ПОРУЧИТЕЛЬСТВА № 00420012/60002200-П3 от «16» августа 2012г., между Публичным акционерным обществом «Сбербанк России» и Открытым акционерным обществом  «Якутская топливно-энергетическая компания» в целях обеспечения исполнения обязательств Общества с ограниченной ответственностью «ИНВЕСТОР» по Договору об открытии невозобновляемой кредитной линии от «16» августа 2012 №00420012/60002200.</w:t>
            </w:r>
          </w:p>
          <w:p w:rsidR="009D0C1C" w:rsidRPr="009D0C1C" w:rsidRDefault="009D0C1C" w:rsidP="009D0C1C">
            <w:p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>Выгодоприобретатель по сделке: Общество с ограниченной ответственностью «ИНВЕСТОР».</w:t>
            </w:r>
          </w:p>
          <w:p w:rsidR="009D0C1C" w:rsidRPr="009D0C1C" w:rsidRDefault="009D0C1C" w:rsidP="009D0C1C">
            <w:p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</w:p>
          <w:p w:rsidR="009D0C1C" w:rsidRPr="009D0C1C" w:rsidRDefault="009D0C1C" w:rsidP="009D0C1C">
            <w:pPr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 xml:space="preserve"> 2.Принятие решения об одобрении сделки, в совершении которой имеется заинтересованность, стоимость имущества по которой составляет два процента балансовой стоимости активов Общества, связанной с заключением Договора поставки № 535/04-16, между Обществом с ограниченной ответственностью «МИРНЫЙНЕФТЕГАЗ» и Открытым акционерным обществом  «Якутская топливно-энергетическая компания».</w:t>
            </w:r>
          </w:p>
          <w:p w:rsidR="009D0C1C" w:rsidRPr="009D0C1C" w:rsidRDefault="009D0C1C" w:rsidP="009D0C1C">
            <w:p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</w:p>
          <w:p w:rsidR="009D0C1C" w:rsidRPr="009D0C1C" w:rsidRDefault="009D0C1C" w:rsidP="009D0C1C">
            <w:pPr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 xml:space="preserve"> 3.Принятие решения об одобрении сделки, в совершении которой имеется заинтересованность, стоимость имущества по которой составляет два процента балансовой стоимости активов Общества, связанной с заключением Договора поставки № 1353/04-16, между Обществом с ограниченной ответственностью «МИРНЫЙНЕФТЕГАЗ» и Открытым акционерным обществом  «Якутская топливно-энергетическая компания».</w:t>
            </w:r>
          </w:p>
          <w:p w:rsidR="009D0C1C" w:rsidRPr="009D0C1C" w:rsidRDefault="009D0C1C" w:rsidP="009D0C1C">
            <w:pPr>
              <w:autoSpaceDE/>
              <w:autoSpaceDN/>
              <w:ind w:left="708"/>
              <w:rPr>
                <w:iCs/>
                <w:sz w:val="18"/>
                <w:szCs w:val="18"/>
              </w:rPr>
            </w:pPr>
          </w:p>
          <w:p w:rsidR="009D0C1C" w:rsidRPr="009D0C1C" w:rsidRDefault="009D0C1C" w:rsidP="009D0C1C">
            <w:pPr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 xml:space="preserve"> 4. Принятие решения об одобрении сделки,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Договора поставки № 10, между Обществом с ограниченной ответственностью «МИРНЫЙНЕФТЕГАЗ» и Открытым акционерным обществом  «Якутская топливно-энергетическая компания».</w:t>
            </w:r>
          </w:p>
          <w:p w:rsidR="009D0C1C" w:rsidRPr="009D0C1C" w:rsidRDefault="009D0C1C" w:rsidP="009D0C1C">
            <w:pPr>
              <w:autoSpaceDE/>
              <w:autoSpaceDN/>
              <w:ind w:left="708"/>
              <w:rPr>
                <w:iCs/>
                <w:sz w:val="18"/>
                <w:szCs w:val="18"/>
              </w:rPr>
            </w:pPr>
          </w:p>
          <w:p w:rsidR="009D0C1C" w:rsidRPr="009D0C1C" w:rsidRDefault="009D0C1C" w:rsidP="009D0C1C">
            <w:pPr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 xml:space="preserve"> 5. Одобрить сделку, в совершении которой имеется заинтересованность, стоимость имущества по которой составляет дв</w:t>
            </w:r>
            <w:r w:rsidR="00EE7F81">
              <w:rPr>
                <w:iCs/>
                <w:sz w:val="18"/>
                <w:szCs w:val="18"/>
              </w:rPr>
              <w:t>а</w:t>
            </w:r>
            <w:bookmarkStart w:id="0" w:name="_GoBack"/>
            <w:bookmarkEnd w:id="0"/>
            <w:r w:rsidR="00EE7F81">
              <w:rPr>
                <w:iCs/>
                <w:sz w:val="18"/>
                <w:szCs w:val="18"/>
              </w:rPr>
              <w:t xml:space="preserve"> процента</w:t>
            </w:r>
            <w:r w:rsidRPr="009D0C1C">
              <w:rPr>
                <w:iCs/>
                <w:sz w:val="18"/>
                <w:szCs w:val="18"/>
              </w:rPr>
              <w:t xml:space="preserve"> балансовой стоимости активов Общества, связанной с заключением Договора займа № 8, между Обществом с ограниченной ответственностью «ИНВЕСТОР» и Открытым акционерным обществом  «Якутская топливно-энергетическая компания».</w:t>
            </w:r>
          </w:p>
          <w:p w:rsidR="009D0C1C" w:rsidRPr="009D0C1C" w:rsidRDefault="009D0C1C" w:rsidP="009D0C1C">
            <w:pPr>
              <w:autoSpaceDE/>
              <w:autoSpaceDN/>
              <w:ind w:left="1069"/>
              <w:jc w:val="both"/>
              <w:rPr>
                <w:iCs/>
                <w:sz w:val="18"/>
                <w:szCs w:val="18"/>
              </w:rPr>
            </w:pPr>
          </w:p>
          <w:p w:rsidR="009D0C1C" w:rsidRPr="009D0C1C" w:rsidRDefault="000202FE" w:rsidP="000202FE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2.6. П</w:t>
            </w:r>
            <w:r w:rsidR="009D0C1C" w:rsidRPr="009D0C1C">
              <w:rPr>
                <w:iCs/>
                <w:sz w:val="18"/>
                <w:szCs w:val="18"/>
              </w:rPr>
              <w:t>еречень информации, предоставляемой лицам, имеющим право на участие в общем собрании акционеров, при подготовке к проведению общего собрания акционеров:</w:t>
            </w:r>
          </w:p>
          <w:p w:rsidR="009D0C1C" w:rsidRPr="009D0C1C" w:rsidRDefault="009D0C1C" w:rsidP="009D0C1C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>-    проект решения общего собрания акционеров;</w:t>
            </w:r>
          </w:p>
          <w:p w:rsidR="009D0C1C" w:rsidRPr="009D0C1C" w:rsidRDefault="009D0C1C" w:rsidP="009D0C1C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>- Дополнительное соглашение № 7 к ДОГОВОРУ ПОРУЧИТЕЛЬСТВА № 00420012/60002200-П3 от «16» августа 2012г;</w:t>
            </w:r>
          </w:p>
          <w:p w:rsidR="009D0C1C" w:rsidRPr="009D0C1C" w:rsidRDefault="009D0C1C" w:rsidP="009D0C1C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>- Договора поставки № 535/04-16;</w:t>
            </w:r>
          </w:p>
          <w:p w:rsidR="009D0C1C" w:rsidRPr="009D0C1C" w:rsidRDefault="009D0C1C" w:rsidP="009D0C1C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>- Договора поставки № 1353/04-16;</w:t>
            </w:r>
          </w:p>
          <w:p w:rsidR="009D0C1C" w:rsidRPr="009D0C1C" w:rsidRDefault="009D0C1C" w:rsidP="009D0C1C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>- Договора поставки № 10;</w:t>
            </w:r>
          </w:p>
          <w:p w:rsidR="009D0C1C" w:rsidRPr="009D0C1C" w:rsidRDefault="009D0C1C" w:rsidP="009D0C1C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>- Договора займа № 8.</w:t>
            </w:r>
          </w:p>
          <w:p w:rsidR="009D0C1C" w:rsidRPr="009D0C1C" w:rsidRDefault="009D0C1C" w:rsidP="009D0C1C">
            <w:pPr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9D0C1C" w:rsidRPr="009D0C1C" w:rsidRDefault="000202FE" w:rsidP="000202F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 П</w:t>
            </w:r>
            <w:r w:rsidR="009D0C1C" w:rsidRPr="009D0C1C">
              <w:rPr>
                <w:sz w:val="18"/>
                <w:szCs w:val="18"/>
              </w:rPr>
              <w:t>орядок предоставления информации:</w:t>
            </w:r>
          </w:p>
          <w:p w:rsidR="009D0C1C" w:rsidRPr="009D0C1C" w:rsidRDefault="009D0C1C" w:rsidP="009D0C1C">
            <w:pPr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9D0C1C">
              <w:rPr>
                <w:iCs/>
                <w:sz w:val="18"/>
                <w:szCs w:val="18"/>
              </w:rPr>
              <w:t xml:space="preserve">С указанной информацией лица, имеющие право участвовать в общем собрании акционеров, могут ознакомиться в период с 27 октября 2016 года по 28 ноября  2016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 «Интернет» </w:t>
            </w:r>
            <w:hyperlink r:id="rId8" w:history="1">
              <w:r w:rsidRPr="009D0C1C">
                <w:rPr>
                  <w:iCs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</w:rPr>
                <w:t>://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  <w:lang w:val="en-US"/>
                </w:rPr>
                <w:t>yatec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</w:rPr>
                <w:t>/</w:t>
              </w:r>
            </w:hyperlink>
            <w:r w:rsidRPr="009D0C1C">
              <w:rPr>
                <w:sz w:val="18"/>
                <w:szCs w:val="18"/>
              </w:rPr>
              <w:t xml:space="preserve">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с даты поступления в Общество соответствующего требования. </w:t>
            </w:r>
          </w:p>
          <w:p w:rsidR="00EF69A1" w:rsidRPr="009D0C1C" w:rsidRDefault="00EF69A1" w:rsidP="00534BFE">
            <w:pPr>
              <w:adjustRightInd w:val="0"/>
              <w:contextualSpacing/>
              <w:jc w:val="both"/>
              <w:rPr>
                <w:iCs/>
                <w:sz w:val="18"/>
                <w:szCs w:val="18"/>
              </w:rPr>
            </w:pPr>
          </w:p>
        </w:tc>
      </w:tr>
      <w:tr w:rsidR="00EF69A1" w:rsidRPr="00967681" w:rsidTr="009D0C1C">
        <w:tc>
          <w:tcPr>
            <w:tcW w:w="10235" w:type="dxa"/>
            <w:gridSpan w:val="12"/>
            <w:vAlign w:val="center"/>
          </w:tcPr>
          <w:p w:rsidR="00EF69A1" w:rsidRPr="009D0C1C" w:rsidRDefault="00EF69A1" w:rsidP="00AF0AB2">
            <w:pPr>
              <w:jc w:val="center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3. Подпись</w:t>
            </w:r>
          </w:p>
        </w:tc>
      </w:tr>
      <w:tr w:rsidR="00EF69A1" w:rsidRPr="00967681" w:rsidTr="009D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spacing w:before="20"/>
              <w:ind w:left="85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D0C1C" w:rsidRDefault="00EF69A1" w:rsidP="00AF0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D0C1C" w:rsidRDefault="00481165" w:rsidP="00AF0AB2">
            <w:pPr>
              <w:jc w:val="center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Р.Р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</w:tr>
      <w:tr w:rsidR="00EF69A1" w:rsidRPr="00967681" w:rsidTr="009D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jc w:val="center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</w:tr>
      <w:tr w:rsidR="00EF69A1" w:rsidRPr="00967681" w:rsidTr="009D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ind w:left="57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D0C1C" w:rsidRDefault="00481165" w:rsidP="000202FE">
            <w:pPr>
              <w:jc w:val="center"/>
              <w:rPr>
                <w:sz w:val="18"/>
                <w:szCs w:val="18"/>
                <w:highlight w:val="yellow"/>
              </w:rPr>
            </w:pPr>
            <w:r w:rsidRPr="009D0C1C">
              <w:rPr>
                <w:sz w:val="18"/>
                <w:szCs w:val="18"/>
              </w:rPr>
              <w:t>1</w:t>
            </w:r>
            <w:r w:rsidR="000202FE">
              <w:rPr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D0C1C" w:rsidRDefault="000202FE" w:rsidP="00F74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jc w:val="right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D0C1C" w:rsidRDefault="00EF69A1" w:rsidP="00481165">
            <w:pPr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1</w:t>
            </w:r>
            <w:r w:rsidR="00481165" w:rsidRPr="009D0C1C">
              <w:rPr>
                <w:sz w:val="18"/>
                <w:szCs w:val="18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BC6481">
            <w:pPr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jc w:val="center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</w:tr>
      <w:tr w:rsidR="00EF69A1" w:rsidRPr="00967681" w:rsidTr="009D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C9F"/>
    <w:multiLevelType w:val="multilevel"/>
    <w:tmpl w:val="30C45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0601EDB"/>
    <w:multiLevelType w:val="hybridMultilevel"/>
    <w:tmpl w:val="94089260"/>
    <w:lvl w:ilvl="0" w:tplc="A350C7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0CE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02FE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05F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242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165"/>
    <w:rsid w:val="00481E0B"/>
    <w:rsid w:val="00482794"/>
    <w:rsid w:val="00482A56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BFE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02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6216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A5F40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0C1C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1706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5FA2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861C9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E7F81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4</cp:revision>
  <dcterms:created xsi:type="dcterms:W3CDTF">2016-10-13T07:17:00Z</dcterms:created>
  <dcterms:modified xsi:type="dcterms:W3CDTF">2016-10-13T07:18:00Z</dcterms:modified>
</cp:coreProperties>
</file>